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143" w:rsidRDefault="00B53143" w:rsidP="00B53143">
      <w:pPr>
        <w:numPr>
          <w:ilvl w:val="1"/>
          <w:numId w:val="1"/>
        </w:numPr>
        <w:spacing w:before="100" w:beforeAutospacing="1" w:after="100" w:afterAutospacing="1" w:line="360" w:lineRule="auto"/>
        <w:ind w:right="282"/>
        <w:jc w:val="center"/>
        <w:rPr>
          <w:b/>
          <w:color w:val="000000"/>
          <w:sz w:val="28"/>
          <w:szCs w:val="28"/>
        </w:rPr>
      </w:pPr>
      <w:r>
        <w:rPr>
          <w:b/>
          <w:color w:val="000000"/>
          <w:sz w:val="28"/>
          <w:szCs w:val="28"/>
        </w:rPr>
        <w:t>Общие принципы построения текста</w:t>
      </w:r>
    </w:p>
    <w:p w:rsidR="00B53143" w:rsidRDefault="00B53143" w:rsidP="00B53143">
      <w:pPr>
        <w:spacing w:line="360" w:lineRule="auto"/>
        <w:ind w:left="426" w:right="282" w:firstLine="709"/>
        <w:jc w:val="both"/>
        <w:rPr>
          <w:sz w:val="28"/>
          <w:szCs w:val="28"/>
        </w:rPr>
      </w:pPr>
      <w:r>
        <w:rPr>
          <w:sz w:val="28"/>
          <w:szCs w:val="28"/>
        </w:rPr>
        <w:t xml:space="preserve">Вопреки широко распространенному мнению, приступая к написанию курсовой, нельзя сразу писать ее введение. Введение к курсовой работе - наиболее ответственная часть текста, в которой приводятся основные методологические вопросы написания работы. В заключении приводится общие выводы по проделанной работе. Все это может окончательно выкристаллизоваться на последнем этапе работы, когда достигнута полная ясность в понимании темы. Необходимо начинать с основной части текста, добиться ее оптимального варианта, а затем только переходить к введению и заключению. </w:t>
      </w:r>
    </w:p>
    <w:p w:rsidR="00B53143" w:rsidRDefault="00B53143" w:rsidP="00B53143">
      <w:pPr>
        <w:spacing w:line="360" w:lineRule="auto"/>
        <w:ind w:left="426" w:right="282" w:firstLine="709"/>
        <w:jc w:val="both"/>
        <w:rPr>
          <w:sz w:val="28"/>
          <w:szCs w:val="28"/>
        </w:rPr>
      </w:pPr>
      <w:r>
        <w:rPr>
          <w:sz w:val="28"/>
          <w:szCs w:val="28"/>
        </w:rPr>
        <w:t>Основная часть курсовой работы должна составлять не менее 70% ее полного объема. Она неизбежно делится на главы и параграфы в соответствии с логической структурой изложения. Членение работы на главы и параграфы должно служить логике раскрытия темы.</w:t>
      </w:r>
    </w:p>
    <w:p w:rsidR="00B53143" w:rsidRDefault="00B53143" w:rsidP="00B53143">
      <w:pPr>
        <w:spacing w:line="360" w:lineRule="auto"/>
        <w:ind w:left="426" w:right="282" w:firstLine="709"/>
        <w:jc w:val="both"/>
        <w:rPr>
          <w:sz w:val="28"/>
          <w:szCs w:val="28"/>
        </w:rPr>
      </w:pPr>
      <w:r>
        <w:rPr>
          <w:sz w:val="28"/>
          <w:szCs w:val="28"/>
        </w:rPr>
        <w:t>Главы курсовой работы - это основные структурные единицы текста. Название каждой из них нужно сформулировать так, чтобы оно не оказалось шире темы по объему содержания, так как глава представляет собой только один из аспектов темы и название должно отражать эту подчиненность.</w:t>
      </w:r>
    </w:p>
    <w:p w:rsidR="00B53143" w:rsidRDefault="00B53143" w:rsidP="00B53143">
      <w:pPr>
        <w:spacing w:line="360" w:lineRule="auto"/>
        <w:ind w:left="426" w:right="282" w:firstLine="709"/>
        <w:jc w:val="both"/>
        <w:rPr>
          <w:sz w:val="28"/>
          <w:szCs w:val="28"/>
        </w:rPr>
      </w:pPr>
      <w:r>
        <w:rPr>
          <w:sz w:val="28"/>
          <w:szCs w:val="28"/>
        </w:rPr>
        <w:t>После составления плана можно приступать к черновому написанию текста. Достаточно большой объем работы подсказывает, что текст лучше писать не целиком, а небольшими частями.</w:t>
      </w:r>
    </w:p>
    <w:p w:rsidR="00B53143" w:rsidRDefault="00B53143" w:rsidP="00B53143">
      <w:pPr>
        <w:spacing w:line="360" w:lineRule="auto"/>
        <w:ind w:left="426" w:right="282" w:firstLine="709"/>
        <w:jc w:val="both"/>
        <w:rPr>
          <w:sz w:val="28"/>
          <w:szCs w:val="28"/>
        </w:rPr>
      </w:pPr>
    </w:p>
    <w:p w:rsidR="00B53143" w:rsidRDefault="00B53143" w:rsidP="00B53143">
      <w:pPr>
        <w:spacing w:line="360" w:lineRule="auto"/>
        <w:ind w:left="426" w:right="282" w:firstLine="709"/>
        <w:jc w:val="center"/>
        <w:rPr>
          <w:b/>
          <w:sz w:val="28"/>
          <w:szCs w:val="28"/>
        </w:rPr>
      </w:pPr>
      <w:r>
        <w:rPr>
          <w:b/>
          <w:sz w:val="28"/>
          <w:szCs w:val="28"/>
        </w:rPr>
        <w:t>2.3. Структура курсовой работы</w:t>
      </w:r>
    </w:p>
    <w:p w:rsidR="00B53143" w:rsidRDefault="00B53143" w:rsidP="00B53143">
      <w:pPr>
        <w:spacing w:line="360" w:lineRule="auto"/>
        <w:ind w:left="426" w:right="282" w:firstLine="709"/>
        <w:jc w:val="both"/>
        <w:rPr>
          <w:sz w:val="28"/>
          <w:szCs w:val="28"/>
        </w:rPr>
      </w:pPr>
      <w:r>
        <w:rPr>
          <w:sz w:val="28"/>
          <w:szCs w:val="28"/>
        </w:rPr>
        <w:lastRenderedPageBreak/>
        <w:t>Классическая курсовая работа обычно имеет следующую структуру:</w:t>
      </w:r>
    </w:p>
    <w:p w:rsidR="00B53143" w:rsidRDefault="00B53143" w:rsidP="00B53143">
      <w:pPr>
        <w:spacing w:line="360" w:lineRule="auto"/>
        <w:ind w:left="426" w:right="282" w:firstLine="709"/>
        <w:jc w:val="both"/>
        <w:rPr>
          <w:sz w:val="28"/>
          <w:szCs w:val="28"/>
        </w:rPr>
      </w:pPr>
      <w:r>
        <w:rPr>
          <w:sz w:val="28"/>
          <w:szCs w:val="28"/>
        </w:rPr>
        <w:t>- Титульный лист</w:t>
      </w:r>
    </w:p>
    <w:p w:rsidR="00B53143" w:rsidRDefault="00B53143" w:rsidP="00B53143">
      <w:pPr>
        <w:spacing w:line="360" w:lineRule="auto"/>
        <w:ind w:left="426" w:right="282" w:firstLine="709"/>
        <w:jc w:val="both"/>
        <w:rPr>
          <w:sz w:val="28"/>
          <w:szCs w:val="28"/>
        </w:rPr>
      </w:pPr>
      <w:r>
        <w:rPr>
          <w:sz w:val="28"/>
          <w:szCs w:val="28"/>
        </w:rPr>
        <w:t>- Содержание</w:t>
      </w:r>
    </w:p>
    <w:p w:rsidR="00B53143" w:rsidRDefault="00B53143" w:rsidP="00B53143">
      <w:pPr>
        <w:spacing w:line="360" w:lineRule="auto"/>
        <w:ind w:left="426" w:right="282" w:firstLine="709"/>
        <w:jc w:val="both"/>
        <w:rPr>
          <w:sz w:val="28"/>
          <w:szCs w:val="28"/>
        </w:rPr>
      </w:pPr>
      <w:r>
        <w:rPr>
          <w:sz w:val="28"/>
          <w:szCs w:val="28"/>
        </w:rPr>
        <w:t>- Введение</w:t>
      </w:r>
    </w:p>
    <w:p w:rsidR="00B53143" w:rsidRDefault="00B53143" w:rsidP="00B53143">
      <w:pPr>
        <w:spacing w:line="360" w:lineRule="auto"/>
        <w:ind w:left="426" w:right="282" w:firstLine="709"/>
        <w:jc w:val="both"/>
        <w:rPr>
          <w:sz w:val="28"/>
          <w:szCs w:val="28"/>
        </w:rPr>
      </w:pPr>
      <w:r>
        <w:rPr>
          <w:sz w:val="28"/>
          <w:szCs w:val="28"/>
        </w:rPr>
        <w:t>- Главы основной части (обычно три)</w:t>
      </w:r>
    </w:p>
    <w:p w:rsidR="00B53143" w:rsidRDefault="00B53143" w:rsidP="00B53143">
      <w:pPr>
        <w:spacing w:line="360" w:lineRule="auto"/>
        <w:ind w:left="426" w:right="282" w:firstLine="709"/>
        <w:jc w:val="both"/>
        <w:rPr>
          <w:sz w:val="28"/>
          <w:szCs w:val="28"/>
        </w:rPr>
      </w:pPr>
      <w:r>
        <w:rPr>
          <w:sz w:val="28"/>
          <w:szCs w:val="28"/>
        </w:rPr>
        <w:t>- Заключение</w:t>
      </w:r>
    </w:p>
    <w:p w:rsidR="00B53143" w:rsidRDefault="00B53143" w:rsidP="00B53143">
      <w:pPr>
        <w:spacing w:line="360" w:lineRule="auto"/>
        <w:ind w:left="426" w:right="282" w:firstLine="709"/>
        <w:jc w:val="both"/>
        <w:rPr>
          <w:sz w:val="28"/>
          <w:szCs w:val="28"/>
        </w:rPr>
      </w:pPr>
      <w:r>
        <w:rPr>
          <w:sz w:val="28"/>
          <w:szCs w:val="28"/>
        </w:rPr>
        <w:t>- Список литературы</w:t>
      </w:r>
    </w:p>
    <w:p w:rsidR="00B53143" w:rsidRDefault="00B53143" w:rsidP="00B53143">
      <w:pPr>
        <w:spacing w:line="360" w:lineRule="auto"/>
        <w:ind w:left="426" w:right="282" w:firstLine="709"/>
        <w:jc w:val="both"/>
        <w:rPr>
          <w:sz w:val="28"/>
          <w:szCs w:val="28"/>
        </w:rPr>
      </w:pPr>
      <w:r>
        <w:rPr>
          <w:sz w:val="28"/>
          <w:szCs w:val="28"/>
        </w:rPr>
        <w:t>- Приложение</w:t>
      </w:r>
    </w:p>
    <w:p w:rsidR="00B53143" w:rsidRDefault="00B53143" w:rsidP="00B53143">
      <w:pPr>
        <w:spacing w:line="360" w:lineRule="auto"/>
        <w:ind w:left="426" w:right="282" w:firstLine="709"/>
        <w:jc w:val="both"/>
        <w:rPr>
          <w:sz w:val="28"/>
          <w:szCs w:val="28"/>
        </w:rPr>
      </w:pPr>
      <w:r>
        <w:rPr>
          <w:b/>
          <w:i/>
          <w:sz w:val="28"/>
          <w:szCs w:val="28"/>
        </w:rPr>
        <w:t>Титульный лист</w:t>
      </w:r>
      <w:r>
        <w:rPr>
          <w:sz w:val="28"/>
          <w:szCs w:val="28"/>
        </w:rPr>
        <w:t xml:space="preserve"> (Приложение 1) является первой страницей курсовой работы и заполняется по строго определенным правилам.</w:t>
      </w:r>
    </w:p>
    <w:p w:rsidR="00B53143" w:rsidRDefault="00B53143" w:rsidP="00B53143">
      <w:pPr>
        <w:spacing w:line="360" w:lineRule="auto"/>
        <w:ind w:left="426" w:right="282" w:firstLine="709"/>
        <w:jc w:val="both"/>
        <w:rPr>
          <w:color w:val="000000"/>
          <w:sz w:val="28"/>
          <w:szCs w:val="28"/>
        </w:rPr>
      </w:pPr>
      <w:r>
        <w:rPr>
          <w:color w:val="000000"/>
          <w:sz w:val="28"/>
          <w:szCs w:val="28"/>
        </w:rPr>
        <w:t xml:space="preserve">После титульного листа помещается </w:t>
      </w:r>
      <w:r>
        <w:rPr>
          <w:b/>
          <w:i/>
          <w:color w:val="000000"/>
          <w:sz w:val="28"/>
          <w:szCs w:val="28"/>
        </w:rPr>
        <w:t>Содержание</w:t>
      </w:r>
      <w:r>
        <w:rPr>
          <w:color w:val="000000"/>
          <w:sz w:val="28"/>
          <w:szCs w:val="28"/>
        </w:rPr>
        <w:t xml:space="preserve"> (Приложение 2), в котором приводятся заголовки всех глав и параграфов, а так же указываются страницы, с которых они начинаются. Заголовки в оглавлении должны точно повторять заголовки в тексте. Нельзя сокращать или давать их в другой формулировке, последовательности и соподчиненности по сравнению с заголовками в тексте.</w:t>
      </w:r>
    </w:p>
    <w:p w:rsidR="00B53143" w:rsidRDefault="00B53143" w:rsidP="00B53143">
      <w:pPr>
        <w:spacing w:line="360" w:lineRule="auto"/>
        <w:ind w:left="426" w:right="282" w:firstLine="709"/>
        <w:jc w:val="center"/>
        <w:rPr>
          <w:b/>
          <w:i/>
          <w:color w:val="000000"/>
          <w:sz w:val="28"/>
          <w:szCs w:val="28"/>
        </w:rPr>
      </w:pPr>
      <w:r>
        <w:rPr>
          <w:b/>
          <w:i/>
          <w:color w:val="000000"/>
          <w:sz w:val="28"/>
          <w:szCs w:val="28"/>
        </w:rPr>
        <w:t>Обратите внимание: нумеруются только Введение, Параграфы, Заключение, Список литературы (смотри многоточие). Соответственно Главы и Приложение не нумеруются.</w:t>
      </w:r>
    </w:p>
    <w:p w:rsidR="00B53143" w:rsidRDefault="00B53143" w:rsidP="00B53143">
      <w:pPr>
        <w:spacing w:line="360" w:lineRule="auto"/>
        <w:ind w:left="426" w:right="282" w:firstLine="709"/>
        <w:jc w:val="both"/>
        <w:rPr>
          <w:color w:val="000000"/>
          <w:sz w:val="28"/>
          <w:szCs w:val="28"/>
        </w:rPr>
      </w:pPr>
      <w:r>
        <w:rPr>
          <w:b/>
          <w:i/>
          <w:sz w:val="28"/>
          <w:szCs w:val="28"/>
        </w:rPr>
        <w:t>Введение</w:t>
      </w:r>
      <w:r>
        <w:rPr>
          <w:sz w:val="28"/>
          <w:szCs w:val="28"/>
        </w:rPr>
        <w:t xml:space="preserve"> начинается со станицы </w:t>
      </w:r>
      <w:r>
        <w:rPr>
          <w:b/>
          <w:sz w:val="28"/>
          <w:szCs w:val="28"/>
        </w:rPr>
        <w:t>3 (три)</w:t>
      </w:r>
      <w:r>
        <w:rPr>
          <w:sz w:val="28"/>
          <w:szCs w:val="28"/>
        </w:rPr>
        <w:t>. (Образец введения см. в Приложении 3). П</w:t>
      </w:r>
      <w:r>
        <w:rPr>
          <w:color w:val="000000"/>
          <w:sz w:val="28"/>
          <w:szCs w:val="28"/>
        </w:rPr>
        <w:t xml:space="preserve">редставляет собой наиболее важную часть курсовой работы, поскольку содержит в сжатой форме все основные положения, </w:t>
      </w:r>
      <w:r>
        <w:rPr>
          <w:color w:val="000000"/>
          <w:sz w:val="28"/>
          <w:szCs w:val="28"/>
        </w:rPr>
        <w:lastRenderedPageBreak/>
        <w:t>обоснованию которых посвящена курсовая. Это актуальность выбранной темы, цель и содержание поставленных задач, объект и предмет исследования, избранный метод (методы) исследования, теоретическая значимость темы исследования и прикладная ценность планируемых результатов исследования, структура работы (что планируется рассмотреть в каждой главе), основные источники информации, которые будут использоваться в исследовании. Объем 3-4 страницы.</w:t>
      </w:r>
    </w:p>
    <w:p w:rsidR="00B53143" w:rsidRDefault="00B53143" w:rsidP="00B53143">
      <w:pPr>
        <w:spacing w:line="360" w:lineRule="auto"/>
        <w:ind w:left="426" w:right="282" w:firstLine="709"/>
        <w:jc w:val="both"/>
        <w:rPr>
          <w:sz w:val="28"/>
          <w:szCs w:val="28"/>
        </w:rPr>
      </w:pPr>
      <w:r>
        <w:rPr>
          <w:b/>
          <w:i/>
          <w:color w:val="000000"/>
          <w:sz w:val="28"/>
          <w:szCs w:val="28"/>
        </w:rPr>
        <w:t xml:space="preserve">Глава </w:t>
      </w:r>
      <w:r>
        <w:rPr>
          <w:b/>
          <w:i/>
          <w:color w:val="000000"/>
          <w:sz w:val="28"/>
          <w:szCs w:val="28"/>
          <w:lang w:val="en-US"/>
        </w:rPr>
        <w:t>I</w:t>
      </w:r>
      <w:r>
        <w:rPr>
          <w:color w:val="000000"/>
          <w:sz w:val="28"/>
          <w:szCs w:val="28"/>
        </w:rPr>
        <w:t xml:space="preserve"> должна называться в соответствии с темой исследования. Например, </w:t>
      </w:r>
      <w:r>
        <w:rPr>
          <w:caps/>
          <w:color w:val="000000"/>
          <w:sz w:val="28"/>
          <w:szCs w:val="28"/>
        </w:rPr>
        <w:t>теоретический аспект вопроса.</w:t>
      </w:r>
      <w:r>
        <w:rPr>
          <w:color w:val="000000"/>
          <w:sz w:val="28"/>
          <w:szCs w:val="28"/>
        </w:rPr>
        <w:t xml:space="preserve"> Представляет собой обзор и анализ литературных источников по теме исследования. Оценивается степень изученности исследуемой проблемы: </w:t>
      </w:r>
      <w:r>
        <w:rPr>
          <w:sz w:val="28"/>
          <w:szCs w:val="28"/>
        </w:rPr>
        <w:t>что уже сделано рядом авторов (экономическими школами), что в этом вопросе еще неясно и поэтому требует дальнейшего исследования, в каком состоянии на современный момент находится тема исследования. При этом обязательно высказывание своей точки зрения. Затем следует осветить изменения в изучаемой Проблеме за определенный период (например, в последнее десятилетие) с целью выяснения основных тенденций и особенностей ее развития.</w:t>
      </w:r>
    </w:p>
    <w:p w:rsidR="00B53143" w:rsidRDefault="00B53143" w:rsidP="00B53143">
      <w:pPr>
        <w:spacing w:line="360" w:lineRule="auto"/>
        <w:ind w:left="426" w:right="282" w:firstLine="709"/>
        <w:jc w:val="both"/>
        <w:rPr>
          <w:sz w:val="28"/>
          <w:szCs w:val="28"/>
        </w:rPr>
      </w:pPr>
      <w:r>
        <w:rPr>
          <w:sz w:val="28"/>
          <w:szCs w:val="28"/>
        </w:rPr>
        <w:t xml:space="preserve">Таким образом, в первой главе дается обзор литературных источников по проблеме исследования, сопоставляются точки зрения разных авторов (экономических школ), анализируется и обосновывается собственная позиция по вопросу исследования. </w:t>
      </w:r>
      <w:r>
        <w:rPr>
          <w:color w:val="000000"/>
          <w:sz w:val="28"/>
          <w:szCs w:val="28"/>
        </w:rPr>
        <w:t>Объем 7-10 страниц.</w:t>
      </w:r>
    </w:p>
    <w:p w:rsidR="00B53143" w:rsidRDefault="00B53143" w:rsidP="00B53143">
      <w:pPr>
        <w:spacing w:line="360" w:lineRule="auto"/>
        <w:ind w:left="426" w:right="282" w:firstLine="709"/>
        <w:jc w:val="both"/>
        <w:rPr>
          <w:sz w:val="28"/>
          <w:szCs w:val="28"/>
        </w:rPr>
      </w:pPr>
      <w:r>
        <w:rPr>
          <w:b/>
          <w:i/>
          <w:sz w:val="28"/>
          <w:szCs w:val="28"/>
        </w:rPr>
        <w:t xml:space="preserve">Глава </w:t>
      </w:r>
      <w:r>
        <w:rPr>
          <w:b/>
          <w:i/>
          <w:sz w:val="28"/>
          <w:szCs w:val="28"/>
          <w:lang w:val="en-US"/>
        </w:rPr>
        <w:t>II</w:t>
      </w:r>
      <w:r>
        <w:rPr>
          <w:sz w:val="28"/>
          <w:szCs w:val="28"/>
        </w:rPr>
        <w:t xml:space="preserve"> АНАЛИЗ СОСТОЯНИЯ ПРОБЛЕМЫ В РОССИИ. Представляет собой исследование по теме курсовой работы в диапазоне трех-пяти лет. Анализ состояния дел предполагает </w:t>
      </w:r>
      <w:r>
        <w:rPr>
          <w:sz w:val="28"/>
          <w:szCs w:val="28"/>
        </w:rPr>
        <w:lastRenderedPageBreak/>
        <w:t xml:space="preserve">обработку собранных статистических материалов с применением для обработки материалов одного из пройденных в ходе изучения курса методов обработки статистической информации. В ходе анализа вскрываются недостатки (проблемы), выявляются резервы по оптимизации и намечаются пути их использования (решения). При работе активно используются возможности ВУЗа. В распоряжении студентов имеется электронная база данных по статистическим материалам (обращаться в читальный зал) и Интернет (обращаться в Интернет-клуб). Характер и объем собранного материала зависят от особенности темы исследования, содержат статистические расчеты. </w:t>
      </w:r>
      <w:r>
        <w:rPr>
          <w:color w:val="000000"/>
          <w:sz w:val="28"/>
          <w:szCs w:val="28"/>
        </w:rPr>
        <w:t>Объем 7-10 страниц.</w:t>
      </w:r>
    </w:p>
    <w:p w:rsidR="00B53143" w:rsidRDefault="00B53143" w:rsidP="00B53143">
      <w:pPr>
        <w:spacing w:line="360" w:lineRule="auto"/>
        <w:ind w:left="426" w:right="282" w:firstLine="709"/>
        <w:jc w:val="both"/>
        <w:rPr>
          <w:color w:val="000000"/>
          <w:sz w:val="28"/>
          <w:szCs w:val="28"/>
        </w:rPr>
      </w:pPr>
      <w:r>
        <w:rPr>
          <w:b/>
          <w:i/>
          <w:sz w:val="28"/>
          <w:szCs w:val="28"/>
        </w:rPr>
        <w:t xml:space="preserve">Глава </w:t>
      </w:r>
      <w:r>
        <w:rPr>
          <w:b/>
          <w:i/>
          <w:sz w:val="28"/>
          <w:szCs w:val="28"/>
          <w:lang w:val="en-US"/>
        </w:rPr>
        <w:t>III</w:t>
      </w:r>
      <w:r>
        <w:rPr>
          <w:sz w:val="28"/>
          <w:szCs w:val="28"/>
        </w:rPr>
        <w:t xml:space="preserve"> РАЗРАБОТКА РЕКОМЕНДАЦИЙ И МЕРОПРИЯТИЙ ПО РЕШЕНИЮ (ОПТИМИЗАЦИИ) ИЗУЧАЕМОЙ ПРОБЛЕМЫ являет собой изложение собственных результатов исследования, а также анализ аналитических статей, освещающих тему работы. В ней часто размещают таблицы с полученными данными (не первоначальными, а уже обработанными), рисунки, обобщающие или иллюстрирующие результаты, пояснения автора по поводу тех или иных полученных данных. Рекомендации и мероприятия по решению выявленных недостатков должны быть аргументированы и экономически обоснованы. </w:t>
      </w:r>
      <w:r>
        <w:rPr>
          <w:color w:val="000000"/>
          <w:sz w:val="28"/>
          <w:szCs w:val="28"/>
        </w:rPr>
        <w:t>Объем 7-10 страниц.</w:t>
      </w:r>
    </w:p>
    <w:p w:rsidR="00B53143" w:rsidRDefault="00B53143" w:rsidP="00B53143">
      <w:pPr>
        <w:spacing w:before="100" w:beforeAutospacing="1" w:after="100" w:afterAutospacing="1" w:line="360" w:lineRule="auto"/>
        <w:ind w:left="426" w:right="282" w:firstLine="709"/>
        <w:jc w:val="both"/>
        <w:rPr>
          <w:color w:val="000000"/>
          <w:sz w:val="28"/>
          <w:szCs w:val="28"/>
        </w:rPr>
      </w:pPr>
      <w:r>
        <w:rPr>
          <w:color w:val="000000"/>
          <w:sz w:val="28"/>
          <w:szCs w:val="28"/>
        </w:rPr>
        <w:t>Заключительная часть работы (</w:t>
      </w:r>
      <w:r>
        <w:rPr>
          <w:b/>
          <w:i/>
          <w:color w:val="000000"/>
          <w:sz w:val="28"/>
          <w:szCs w:val="28"/>
        </w:rPr>
        <w:t>заключение</w:t>
      </w:r>
      <w:r>
        <w:rPr>
          <w:color w:val="000000"/>
          <w:sz w:val="28"/>
          <w:szCs w:val="28"/>
        </w:rPr>
        <w:t xml:space="preserve">) должна содержать выводы, сделанные по результатам всей работы. Эта часть имеет особую важность, поскольку именно здесь должны быть представлены итоговые результаты Вашего исследования. В заключении необходимо соотнести полученные выводы с целями и задачами, поставленными во введении, соединить в единое целое извлеченные выводы, оценить </w:t>
      </w:r>
      <w:r>
        <w:rPr>
          <w:color w:val="000000"/>
          <w:sz w:val="28"/>
          <w:szCs w:val="28"/>
        </w:rPr>
        <w:lastRenderedPageBreak/>
        <w:t>успешность собственной работы. Иногда целесообразно построить текст заключения как перечень выводов, разбив его на пункты, каждый из которых - выделение и обоснование одного конкретного вывода. Если работа наряду с теоретическими результатами имеет и практические следствия, это также нужно оговорить в заключении. Кроме того, следует оценить открывающуюся на основе результатов работы перспективу дальнейших исследований по данной теме. Объем 3-4 страницы.</w:t>
      </w:r>
    </w:p>
    <w:p w:rsidR="00B53143" w:rsidRDefault="00B53143" w:rsidP="00B53143">
      <w:pPr>
        <w:spacing w:line="360" w:lineRule="auto"/>
        <w:ind w:left="426" w:right="282" w:firstLine="709"/>
        <w:jc w:val="both"/>
        <w:rPr>
          <w:color w:val="000000"/>
          <w:sz w:val="28"/>
          <w:szCs w:val="28"/>
        </w:rPr>
      </w:pPr>
      <w:r>
        <w:rPr>
          <w:b/>
          <w:i/>
          <w:color w:val="000000"/>
          <w:sz w:val="28"/>
          <w:szCs w:val="28"/>
        </w:rPr>
        <w:t>Список литературы</w:t>
      </w:r>
      <w:r>
        <w:rPr>
          <w:color w:val="000000"/>
          <w:sz w:val="28"/>
          <w:szCs w:val="28"/>
        </w:rPr>
        <w:t xml:space="preserve"> составляется в алфавитном порядке, содержит не менее 15 источников и оформляется по правилам:</w:t>
      </w:r>
    </w:p>
    <w:p w:rsidR="00B53143" w:rsidRDefault="00B53143" w:rsidP="00B53143">
      <w:pPr>
        <w:spacing w:line="360" w:lineRule="auto"/>
        <w:ind w:left="426" w:right="282" w:firstLine="709"/>
        <w:jc w:val="both"/>
        <w:rPr>
          <w:i/>
          <w:color w:val="000000"/>
          <w:sz w:val="28"/>
          <w:szCs w:val="28"/>
        </w:rPr>
      </w:pPr>
      <w:r>
        <w:rPr>
          <w:i/>
          <w:color w:val="000000"/>
          <w:sz w:val="28"/>
          <w:szCs w:val="28"/>
        </w:rPr>
        <w:t>Если один автор (пример):</w:t>
      </w:r>
    </w:p>
    <w:p w:rsidR="00B53143" w:rsidRDefault="00B53143" w:rsidP="00B53143">
      <w:pPr>
        <w:spacing w:line="360" w:lineRule="auto"/>
        <w:ind w:left="426" w:right="282" w:firstLine="709"/>
        <w:jc w:val="both"/>
        <w:rPr>
          <w:color w:val="000000"/>
          <w:sz w:val="28"/>
          <w:szCs w:val="28"/>
        </w:rPr>
      </w:pPr>
      <w:r>
        <w:rPr>
          <w:color w:val="000000"/>
          <w:sz w:val="28"/>
          <w:szCs w:val="28"/>
        </w:rPr>
        <w:t>Иванов И.И.    Статистика финансов: Учебное пособие. – Н.Новгород: ЮНИТИ, 2011. – 111 с.</w:t>
      </w:r>
    </w:p>
    <w:p w:rsidR="00B53143" w:rsidRDefault="00B53143" w:rsidP="00B53143">
      <w:pPr>
        <w:spacing w:line="360" w:lineRule="auto"/>
        <w:ind w:left="426" w:right="282" w:firstLine="709"/>
        <w:jc w:val="both"/>
        <w:rPr>
          <w:i/>
          <w:color w:val="000000"/>
          <w:sz w:val="28"/>
          <w:szCs w:val="28"/>
        </w:rPr>
      </w:pPr>
      <w:r>
        <w:rPr>
          <w:i/>
          <w:color w:val="000000"/>
          <w:sz w:val="28"/>
          <w:szCs w:val="28"/>
        </w:rPr>
        <w:t>Если под редакцией:</w:t>
      </w:r>
    </w:p>
    <w:p w:rsidR="00B53143" w:rsidRDefault="00B53143" w:rsidP="00B53143">
      <w:pPr>
        <w:spacing w:line="360" w:lineRule="auto"/>
        <w:ind w:left="426" w:right="282" w:firstLine="709"/>
        <w:jc w:val="both"/>
        <w:rPr>
          <w:color w:val="000000"/>
          <w:sz w:val="28"/>
          <w:szCs w:val="28"/>
        </w:rPr>
      </w:pPr>
      <w:r>
        <w:rPr>
          <w:color w:val="000000"/>
          <w:sz w:val="28"/>
          <w:szCs w:val="28"/>
        </w:rPr>
        <w:t>Введение в макроэкономику: Учебное пособие. / Под ред. М.Е. Дорошенко. – М.: ЮНИТИ-ДАНА, 2010. – 175с.</w:t>
      </w:r>
    </w:p>
    <w:p w:rsidR="00B53143" w:rsidRDefault="00B53143" w:rsidP="00B53143">
      <w:pPr>
        <w:spacing w:line="360" w:lineRule="auto"/>
        <w:ind w:left="426" w:right="282" w:firstLine="709"/>
        <w:jc w:val="both"/>
        <w:rPr>
          <w:i/>
          <w:color w:val="000000"/>
          <w:sz w:val="28"/>
          <w:szCs w:val="28"/>
        </w:rPr>
      </w:pPr>
      <w:r>
        <w:rPr>
          <w:i/>
          <w:color w:val="000000"/>
          <w:sz w:val="28"/>
          <w:szCs w:val="28"/>
        </w:rPr>
        <w:t>Если статья из журнала:</w:t>
      </w:r>
    </w:p>
    <w:p w:rsidR="00B53143" w:rsidRDefault="00B53143" w:rsidP="00B53143">
      <w:pPr>
        <w:spacing w:line="360" w:lineRule="auto"/>
        <w:ind w:left="426" w:right="282" w:firstLine="709"/>
        <w:jc w:val="both"/>
        <w:rPr>
          <w:sz w:val="28"/>
          <w:szCs w:val="28"/>
        </w:rPr>
      </w:pPr>
      <w:r>
        <w:rPr>
          <w:sz w:val="28"/>
          <w:szCs w:val="28"/>
        </w:rPr>
        <w:t>Бирюков А.Е. Развитие малого и среднего бизнеса // Вопросы экономики. – 2012. - №9. – С.123-129.</w:t>
      </w:r>
    </w:p>
    <w:p w:rsidR="00B53143" w:rsidRDefault="00B53143" w:rsidP="00B53143">
      <w:pPr>
        <w:spacing w:line="360" w:lineRule="auto"/>
        <w:ind w:left="426" w:right="282" w:firstLine="709"/>
        <w:jc w:val="both"/>
        <w:rPr>
          <w:sz w:val="28"/>
          <w:szCs w:val="28"/>
        </w:rPr>
      </w:pPr>
      <w:r>
        <w:rPr>
          <w:sz w:val="28"/>
          <w:szCs w:val="28"/>
        </w:rPr>
        <w:t xml:space="preserve">В </w:t>
      </w:r>
      <w:r>
        <w:rPr>
          <w:b/>
          <w:i/>
          <w:sz w:val="28"/>
          <w:szCs w:val="28"/>
        </w:rPr>
        <w:t>П</w:t>
      </w:r>
      <w:r>
        <w:rPr>
          <w:b/>
          <w:bCs/>
          <w:i/>
          <w:sz w:val="28"/>
          <w:szCs w:val="28"/>
        </w:rPr>
        <w:t>риложение</w:t>
      </w:r>
      <w:r>
        <w:rPr>
          <w:sz w:val="28"/>
          <w:szCs w:val="28"/>
        </w:rPr>
        <w:t xml:space="preserve"> включают не вошедшие в основной текст таблицы, схемы и т.д. </w:t>
      </w:r>
      <w:r>
        <w:rPr>
          <w:color w:val="000000"/>
          <w:sz w:val="28"/>
          <w:szCs w:val="28"/>
        </w:rPr>
        <w:t>Каждое приложение должно начинаться с нового листа (страницы) с указанием в правом верхнем углу слова «Приложение» и иметь тематический заголовок.</w:t>
      </w:r>
      <w:r>
        <w:rPr>
          <w:sz w:val="28"/>
          <w:szCs w:val="28"/>
        </w:rPr>
        <w:t xml:space="preserve"> Если приложение состоит из нескольких листов, то первый подписывается сверху: </w:t>
      </w:r>
      <w:r>
        <w:rPr>
          <w:sz w:val="28"/>
          <w:szCs w:val="28"/>
        </w:rPr>
        <w:lastRenderedPageBreak/>
        <w:t>Приложение 1, а каждый последующий: Приложение 1 (продолжение) (без кавычек). Объем неограничен.</w:t>
      </w:r>
    </w:p>
    <w:p w:rsidR="00000000" w:rsidRDefault="00B53143"/>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76052C"/>
    <w:multiLevelType w:val="multilevel"/>
    <w:tmpl w:val="E8E408AC"/>
    <w:lvl w:ilvl="0">
      <w:start w:val="1"/>
      <w:numFmt w:val="decimal"/>
      <w:lvlText w:val="%1."/>
      <w:lvlJc w:val="left"/>
      <w:pPr>
        <w:ind w:left="1637" w:hanging="360"/>
      </w:pPr>
      <w:rPr>
        <w:b w:val="0"/>
      </w:rPr>
    </w:lvl>
    <w:lvl w:ilvl="1">
      <w:start w:val="1"/>
      <w:numFmt w:val="decimal"/>
      <w:isLgl/>
      <w:lvlText w:val="%1.%2."/>
      <w:lvlJc w:val="left"/>
      <w:pPr>
        <w:ind w:left="1997" w:hanging="720"/>
      </w:pPr>
    </w:lvl>
    <w:lvl w:ilvl="2">
      <w:start w:val="1"/>
      <w:numFmt w:val="decimal"/>
      <w:isLgl/>
      <w:lvlText w:val="%1.%2.%3."/>
      <w:lvlJc w:val="left"/>
      <w:pPr>
        <w:ind w:left="1997" w:hanging="720"/>
      </w:pPr>
    </w:lvl>
    <w:lvl w:ilvl="3">
      <w:start w:val="1"/>
      <w:numFmt w:val="decimal"/>
      <w:isLgl/>
      <w:lvlText w:val="%1.%2.%3.%4."/>
      <w:lvlJc w:val="left"/>
      <w:pPr>
        <w:ind w:left="2357" w:hanging="1080"/>
      </w:pPr>
    </w:lvl>
    <w:lvl w:ilvl="4">
      <w:start w:val="1"/>
      <w:numFmt w:val="decimal"/>
      <w:isLgl/>
      <w:lvlText w:val="%1.%2.%3.%4.%5."/>
      <w:lvlJc w:val="left"/>
      <w:pPr>
        <w:ind w:left="2357" w:hanging="1080"/>
      </w:pPr>
    </w:lvl>
    <w:lvl w:ilvl="5">
      <w:start w:val="1"/>
      <w:numFmt w:val="decimal"/>
      <w:isLgl/>
      <w:lvlText w:val="%1.%2.%3.%4.%5.%6."/>
      <w:lvlJc w:val="left"/>
      <w:pPr>
        <w:ind w:left="2717" w:hanging="1440"/>
      </w:pPr>
    </w:lvl>
    <w:lvl w:ilvl="6">
      <w:start w:val="1"/>
      <w:numFmt w:val="decimal"/>
      <w:isLgl/>
      <w:lvlText w:val="%1.%2.%3.%4.%5.%6.%7."/>
      <w:lvlJc w:val="left"/>
      <w:pPr>
        <w:ind w:left="3077" w:hanging="1800"/>
      </w:pPr>
    </w:lvl>
    <w:lvl w:ilvl="7">
      <w:start w:val="1"/>
      <w:numFmt w:val="decimal"/>
      <w:isLgl/>
      <w:lvlText w:val="%1.%2.%3.%4.%5.%6.%7.%8."/>
      <w:lvlJc w:val="left"/>
      <w:pPr>
        <w:ind w:left="3077" w:hanging="1800"/>
      </w:pPr>
    </w:lvl>
    <w:lvl w:ilvl="8">
      <w:start w:val="1"/>
      <w:numFmt w:val="decimal"/>
      <w:isLgl/>
      <w:lvlText w:val="%1.%2.%3.%4.%5.%6.%7.%8.%9."/>
      <w:lvlJc w:val="left"/>
      <w:pPr>
        <w:ind w:left="3437"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53143"/>
    <w:rsid w:val="00B531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75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1011</Words>
  <Characters>5768</Characters>
  <Application>Microsoft Office Word</Application>
  <DocSecurity>0</DocSecurity>
  <Lines>48</Lines>
  <Paragraphs>13</Paragraphs>
  <ScaleCrop>false</ScaleCrop>
  <Company>MultiDVD Team</Company>
  <LinksUpToDate>false</LinksUpToDate>
  <CharactersWithSpaces>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2016-06-02T11:52:00Z</dcterms:created>
  <dcterms:modified xsi:type="dcterms:W3CDTF">2016-06-02T11:52:00Z</dcterms:modified>
</cp:coreProperties>
</file>