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D9" w:rsidRDefault="00BE0AD9" w:rsidP="00BE0AD9">
      <w:pPr>
        <w:pStyle w:val="a3"/>
      </w:pPr>
      <w:r>
        <w:t>2. 1.Реформа судебной системы РФ: перспективы развития системы арбитражных судов.</w:t>
      </w:r>
    </w:p>
    <w:p w:rsidR="00BE0AD9" w:rsidRDefault="00BE0AD9" w:rsidP="00BE0AD9">
      <w:pPr>
        <w:pStyle w:val="a3"/>
      </w:pPr>
      <w:r>
        <w:t>2.Судебные расходы и судебные штрафы в арбитражном процессе.</w:t>
      </w:r>
    </w:p>
    <w:p w:rsidR="00BE0AD9" w:rsidRDefault="00BE0AD9" w:rsidP="00BE0AD9">
      <w:pPr>
        <w:pStyle w:val="a3"/>
      </w:pPr>
      <w:r>
        <w:t>       3.Задача: ООО «Альфа» (г.Тверь) обратилось в Арбитражный суд Тверской области с иском к ООО «Омега» (г.Тверь) о взыскании 12 000 руб.</w:t>
      </w:r>
    </w:p>
    <w:p w:rsidR="00BE0AD9" w:rsidRDefault="00BE0AD9" w:rsidP="00BE0AD9">
      <w:pPr>
        <w:pStyle w:val="a3"/>
      </w:pPr>
      <w:r>
        <w:t>00 коп., в т.ч. 6 000 руб. 00 коп задолженности по оплате поставленного товара и 6 000 руб. 00 коп. договорной пени за просрочку платежа. Решением арбитражного суда иск был удовлетворен частично: с ООО «Омега» (г.Тверь) в пользу ООО «Альфа» (г.Тверь) взыскано 9 000 руб. 00 коп., в т.ч. 6 000 руб.</w:t>
      </w:r>
    </w:p>
    <w:p w:rsidR="00BE0AD9" w:rsidRDefault="00BE0AD9" w:rsidP="00BE0AD9">
      <w:pPr>
        <w:pStyle w:val="a3"/>
      </w:pPr>
      <w:r>
        <w:t>00 коп задолженности по оплате поставленного товара и 3 000 руб. 00 коп. договорной пени за просрочку платежа. В остальной части иска отказано.</w:t>
      </w:r>
    </w:p>
    <w:p w:rsidR="00BE0AD9" w:rsidRDefault="00BE0AD9" w:rsidP="00BE0AD9">
      <w:pPr>
        <w:pStyle w:val="a3"/>
      </w:pPr>
      <w:r>
        <w:t>Ответчик, не согласившись с вынесенным решением в части неустойки, обратился с апелляционной жалобой.</w:t>
      </w:r>
    </w:p>
    <w:p w:rsidR="00BE0AD9" w:rsidRDefault="00BE0AD9" w:rsidP="00BE0AD9">
      <w:pPr>
        <w:pStyle w:val="a3"/>
      </w:pPr>
      <w:r>
        <w:t>В каком размере должна быть уплачена госпошлина по апелляционной жалобе? Как должен поступить арбитражный суд в случае, если государственная пошлина уплачена в меньшем размере? Составьте соответствующий судебный акт.</w:t>
      </w:r>
    </w:p>
    <w:p w:rsidR="00DD7CB9" w:rsidRDefault="00DD7CB9"/>
    <w:sectPr w:rsidR="00DD7CB9" w:rsidSect="00DD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0AD9"/>
    <w:rsid w:val="00BE0AD9"/>
    <w:rsid w:val="00DD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E0A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E0AD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2016-03-11T12:14:00Z</dcterms:created>
  <dcterms:modified xsi:type="dcterms:W3CDTF">2016-03-11T12:14:00Z</dcterms:modified>
</cp:coreProperties>
</file>