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Министерство образования и науки Российской Федерации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Автономная некоммерческая организация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высшего профессионального образования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 xml:space="preserve">«ВОСТОЧНО-ЕВРОПЕЙСКИЙ ИНСТИТУТ ЭКОНОМИКИ, </w:t>
      </w:r>
    </w:p>
    <w:p w:rsidR="00647489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УПРАВЛЕНИЯ И ПРАВА»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</w:t>
      </w:r>
      <w:r w:rsidRPr="00471846">
        <w:rPr>
          <w:sz w:val="28"/>
          <w:szCs w:val="28"/>
        </w:rPr>
        <w:t>»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32"/>
          <w:szCs w:val="32"/>
        </w:rPr>
      </w:pPr>
      <w:r w:rsidRPr="00471846">
        <w:rPr>
          <w:sz w:val="32"/>
          <w:szCs w:val="32"/>
        </w:rPr>
        <w:t>Методические указания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32"/>
          <w:szCs w:val="32"/>
        </w:rPr>
      </w:pPr>
      <w:r w:rsidRPr="00471846">
        <w:rPr>
          <w:sz w:val="32"/>
          <w:szCs w:val="32"/>
        </w:rPr>
        <w:t xml:space="preserve">по </w:t>
      </w:r>
      <w:r>
        <w:rPr>
          <w:sz w:val="32"/>
          <w:szCs w:val="32"/>
        </w:rPr>
        <w:t>выполнению контрольно-курсовой</w:t>
      </w:r>
      <w:r w:rsidR="009B27A6">
        <w:rPr>
          <w:sz w:val="32"/>
          <w:szCs w:val="32"/>
        </w:rPr>
        <w:t xml:space="preserve"> </w:t>
      </w:r>
      <w:r>
        <w:rPr>
          <w:sz w:val="32"/>
          <w:szCs w:val="32"/>
        </w:rPr>
        <w:t>работы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 xml:space="preserve">по дисциплине </w:t>
      </w:r>
      <w:r w:rsidRPr="00471846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Налоги и налогообложение</w:t>
      </w:r>
      <w:r w:rsidRPr="00471846">
        <w:rPr>
          <w:b/>
          <w:i/>
          <w:sz w:val="28"/>
          <w:szCs w:val="28"/>
          <w:u w:val="single"/>
        </w:rPr>
        <w:t>»</w:t>
      </w:r>
    </w:p>
    <w:p w:rsidR="00647489" w:rsidRPr="00471846" w:rsidRDefault="00647489" w:rsidP="00DD1FA6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080100 «Экономика</w:t>
      </w:r>
    </w:p>
    <w:p w:rsidR="00647489" w:rsidRDefault="00647489" w:rsidP="003C4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(степень): </w:t>
      </w:r>
      <w:r>
        <w:rPr>
          <w:b/>
          <w:i/>
          <w:sz w:val="28"/>
          <w:szCs w:val="28"/>
          <w:u w:val="single"/>
        </w:rPr>
        <w:t>бакалавр</w:t>
      </w:r>
    </w:p>
    <w:p w:rsidR="00647489" w:rsidRDefault="00647489" w:rsidP="003C4C76">
      <w:pPr>
        <w:jc w:val="center"/>
        <w:rPr>
          <w:sz w:val="28"/>
          <w:szCs w:val="28"/>
        </w:rPr>
      </w:pPr>
    </w:p>
    <w:p w:rsidR="00647489" w:rsidRDefault="00647489" w:rsidP="003C4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b/>
          <w:i/>
          <w:sz w:val="28"/>
          <w:szCs w:val="28"/>
          <w:u w:val="single"/>
        </w:rPr>
        <w:t>заочная</w:t>
      </w: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jc w:val="center"/>
        <w:rPr>
          <w:sz w:val="28"/>
          <w:szCs w:val="28"/>
        </w:rPr>
      </w:pPr>
    </w:p>
    <w:p w:rsidR="00647489" w:rsidRDefault="00647489" w:rsidP="003C4C7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Тула 2013</w:t>
      </w:r>
    </w:p>
    <w:p w:rsidR="00647489" w:rsidRPr="00471846" w:rsidRDefault="00647489" w:rsidP="00DD1FA6">
      <w:pPr>
        <w:autoSpaceDE/>
        <w:autoSpaceDN/>
        <w:spacing w:line="360" w:lineRule="auto"/>
        <w:ind w:firstLine="709"/>
        <w:rPr>
          <w:sz w:val="28"/>
          <w:szCs w:val="28"/>
        </w:rPr>
      </w:pPr>
      <w:r w:rsidRPr="00471846">
        <w:rPr>
          <w:sz w:val="28"/>
          <w:szCs w:val="28"/>
        </w:rPr>
        <w:lastRenderedPageBreak/>
        <w:t xml:space="preserve">Методические указания составлены доцентом </w:t>
      </w:r>
      <w:r>
        <w:rPr>
          <w:sz w:val="28"/>
          <w:szCs w:val="28"/>
        </w:rPr>
        <w:t>Бельской Е.В</w:t>
      </w:r>
      <w:r w:rsidRPr="00471846">
        <w:rPr>
          <w:sz w:val="28"/>
          <w:szCs w:val="28"/>
        </w:rPr>
        <w:t xml:space="preserve">. и обсуждены на заседании кафедры </w:t>
      </w:r>
      <w:r>
        <w:rPr>
          <w:sz w:val="28"/>
          <w:szCs w:val="28"/>
        </w:rPr>
        <w:t>экономики</w:t>
      </w:r>
      <w:r w:rsidRPr="00471846">
        <w:rPr>
          <w:sz w:val="28"/>
          <w:szCs w:val="28"/>
        </w:rPr>
        <w:t>,</w:t>
      </w:r>
    </w:p>
    <w:p w:rsidR="00647489" w:rsidRPr="00471846" w:rsidRDefault="00647489" w:rsidP="00DD1FA6">
      <w:pPr>
        <w:autoSpaceDE/>
        <w:autoSpaceDN/>
        <w:spacing w:line="360" w:lineRule="auto"/>
        <w:ind w:firstLine="709"/>
        <w:rPr>
          <w:sz w:val="28"/>
          <w:szCs w:val="28"/>
        </w:rPr>
      </w:pPr>
    </w:p>
    <w:p w:rsidR="00647489" w:rsidRDefault="00647489" w:rsidP="003C4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7 от 28</w:t>
      </w:r>
      <w:r w:rsidR="009B27A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B27A6"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47489" w:rsidRPr="00471846" w:rsidRDefault="00647489" w:rsidP="00DD1FA6">
      <w:pPr>
        <w:autoSpaceDE/>
        <w:autoSpaceDN/>
        <w:spacing w:line="360" w:lineRule="auto"/>
        <w:ind w:firstLine="709"/>
        <w:rPr>
          <w:sz w:val="28"/>
          <w:szCs w:val="28"/>
        </w:rPr>
      </w:pPr>
    </w:p>
    <w:p w:rsidR="00647489" w:rsidRDefault="00647489" w:rsidP="00DD1FA6">
      <w:pPr>
        <w:jc w:val="both"/>
        <w:rPr>
          <w:sz w:val="28"/>
          <w:szCs w:val="28"/>
        </w:rPr>
      </w:pPr>
      <w:r w:rsidRPr="00471846">
        <w:rPr>
          <w:sz w:val="28"/>
          <w:szCs w:val="28"/>
        </w:rPr>
        <w:t xml:space="preserve">Зав. кафедрой </w:t>
      </w:r>
      <w:r w:rsidR="009B27A6">
        <w:rPr>
          <w:sz w:val="28"/>
          <w:szCs w:val="28"/>
        </w:rPr>
        <w:t xml:space="preserve">_____________ </w:t>
      </w:r>
      <w:r w:rsidRPr="009B27A6">
        <w:rPr>
          <w:sz w:val="28"/>
          <w:szCs w:val="28"/>
        </w:rPr>
        <w:t>Печникова Т.В.</w:t>
      </w:r>
    </w:p>
    <w:p w:rsidR="00647489" w:rsidRDefault="00647489" w:rsidP="000D6FAA">
      <w:pPr>
        <w:spacing w:line="312" w:lineRule="auto"/>
        <w:jc w:val="center"/>
        <w:rPr>
          <w:b/>
          <w:sz w:val="28"/>
        </w:rPr>
      </w:pPr>
      <w:bookmarkStart w:id="0" w:name="_GoBack"/>
      <w:bookmarkEnd w:id="0"/>
      <w:r>
        <w:br w:type="column"/>
      </w:r>
      <w:r>
        <w:rPr>
          <w:b/>
          <w:sz w:val="28"/>
        </w:rPr>
        <w:lastRenderedPageBreak/>
        <w:t>Оглавление</w:t>
      </w:r>
    </w:p>
    <w:p w:rsidR="00647489" w:rsidRDefault="00647489" w:rsidP="000D6FAA">
      <w:pPr>
        <w:pStyle w:val="ad"/>
        <w:tabs>
          <w:tab w:val="clear" w:pos="4153"/>
          <w:tab w:val="clear" w:pos="8306"/>
          <w:tab w:val="right" w:leader="dot" w:pos="9356"/>
        </w:tabs>
        <w:spacing w:line="312" w:lineRule="auto"/>
        <w:ind w:firstLine="709"/>
        <w:jc w:val="both"/>
        <w:rPr>
          <w:sz w:val="28"/>
          <w:szCs w:val="28"/>
        </w:rPr>
      </w:pPr>
    </w:p>
    <w:p w:rsidR="00647489" w:rsidRPr="00982E8E" w:rsidRDefault="00647489" w:rsidP="000D6FAA">
      <w:pPr>
        <w:pStyle w:val="ad"/>
        <w:tabs>
          <w:tab w:val="clear" w:pos="4153"/>
          <w:tab w:val="clear" w:pos="8306"/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Введение</w:t>
      </w:r>
      <w:r w:rsidRPr="00982E8E">
        <w:rPr>
          <w:sz w:val="28"/>
          <w:szCs w:val="28"/>
        </w:rPr>
        <w:tab/>
        <w:t>4</w:t>
      </w:r>
    </w:p>
    <w:p w:rsidR="00647489" w:rsidRPr="00982E8E" w:rsidRDefault="00647489" w:rsidP="000D6FAA">
      <w:pPr>
        <w:pStyle w:val="ad"/>
        <w:tabs>
          <w:tab w:val="clear" w:pos="4153"/>
          <w:tab w:val="clear" w:pos="8306"/>
          <w:tab w:val="right" w:leader="dot" w:pos="9923"/>
        </w:tabs>
        <w:spacing w:line="480" w:lineRule="auto"/>
        <w:rPr>
          <w:sz w:val="28"/>
          <w:szCs w:val="28"/>
        </w:rPr>
      </w:pPr>
      <w:r w:rsidRPr="00982E8E">
        <w:rPr>
          <w:sz w:val="28"/>
          <w:szCs w:val="28"/>
        </w:rPr>
        <w:t>1 Цель и задачи выполнения контрольно-курсовой работы</w:t>
      </w:r>
      <w:r w:rsidRPr="00982E8E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647489" w:rsidRPr="00982E8E" w:rsidRDefault="00647489" w:rsidP="000D6FAA">
      <w:pPr>
        <w:pStyle w:val="ad"/>
        <w:tabs>
          <w:tab w:val="clear" w:pos="4153"/>
          <w:tab w:val="clear" w:pos="8306"/>
          <w:tab w:val="right" w:leader="dot" w:pos="9923"/>
        </w:tabs>
        <w:spacing w:line="480" w:lineRule="auto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2 Основные требования, пр</w:t>
      </w:r>
      <w:bookmarkStart w:id="1" w:name="_Hlt482376760"/>
      <w:r w:rsidRPr="00982E8E">
        <w:rPr>
          <w:sz w:val="28"/>
          <w:szCs w:val="28"/>
        </w:rPr>
        <w:t>е</w:t>
      </w:r>
      <w:bookmarkEnd w:id="1"/>
      <w:r w:rsidRPr="00982E8E">
        <w:rPr>
          <w:sz w:val="28"/>
          <w:szCs w:val="28"/>
        </w:rPr>
        <w:t>дъявляемые к</w:t>
      </w:r>
      <w:bookmarkStart w:id="2" w:name="_Hlt482376743"/>
      <w:r w:rsidRPr="00982E8E">
        <w:rPr>
          <w:sz w:val="28"/>
          <w:szCs w:val="28"/>
        </w:rPr>
        <w:t xml:space="preserve"> </w:t>
      </w:r>
      <w:bookmarkEnd w:id="2"/>
      <w:r w:rsidRPr="00982E8E">
        <w:rPr>
          <w:sz w:val="28"/>
          <w:szCs w:val="28"/>
        </w:rPr>
        <w:t>контрольно-курсовой работе</w:t>
      </w:r>
      <w:r w:rsidRPr="00982E8E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3 Методические указания по выполнению контрольно-курсовой работы</w:t>
      </w:r>
      <w:r w:rsidRPr="00982E8E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Заключение</w:t>
      </w:r>
      <w:r w:rsidRPr="00982E8E">
        <w:rPr>
          <w:sz w:val="28"/>
          <w:szCs w:val="28"/>
        </w:rPr>
        <w:tab/>
        <w:t>2</w:t>
      </w:r>
      <w:r>
        <w:rPr>
          <w:sz w:val="28"/>
          <w:szCs w:val="28"/>
        </w:rPr>
        <w:t>4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Список литературы</w:t>
      </w:r>
      <w:r w:rsidRPr="00982E8E">
        <w:rPr>
          <w:sz w:val="28"/>
          <w:szCs w:val="28"/>
        </w:rPr>
        <w:tab/>
        <w:t>25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 xml:space="preserve">Приложение А Исходные данные </w:t>
      </w:r>
      <w:r w:rsidRPr="00982E8E">
        <w:rPr>
          <w:sz w:val="28"/>
          <w:szCs w:val="28"/>
        </w:rPr>
        <w:tab/>
        <w:t>27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>Приложение Б Бланк-задание на выполнение работы</w:t>
      </w:r>
      <w:r w:rsidRPr="00982E8E">
        <w:rPr>
          <w:sz w:val="28"/>
          <w:szCs w:val="28"/>
        </w:rPr>
        <w:tab/>
      </w:r>
      <w:r>
        <w:rPr>
          <w:sz w:val="28"/>
          <w:szCs w:val="28"/>
        </w:rPr>
        <w:t>30</w:t>
      </w:r>
    </w:p>
    <w:p w:rsidR="00647489" w:rsidRPr="00982E8E" w:rsidRDefault="00647489" w:rsidP="000D6FAA">
      <w:pPr>
        <w:tabs>
          <w:tab w:val="right" w:leader="dot" w:pos="9923"/>
        </w:tabs>
        <w:spacing w:line="480" w:lineRule="auto"/>
        <w:ind w:firstLine="709"/>
        <w:jc w:val="both"/>
        <w:rPr>
          <w:sz w:val="28"/>
          <w:szCs w:val="28"/>
        </w:rPr>
      </w:pPr>
      <w:r w:rsidRPr="00982E8E">
        <w:rPr>
          <w:sz w:val="28"/>
          <w:szCs w:val="28"/>
        </w:rPr>
        <w:t xml:space="preserve">Приложение В Пример оформления титульного листа </w:t>
      </w:r>
      <w:r w:rsidRPr="00982E8E">
        <w:rPr>
          <w:sz w:val="28"/>
          <w:szCs w:val="28"/>
        </w:rPr>
        <w:tab/>
        <w:t>3</w:t>
      </w:r>
      <w:r>
        <w:rPr>
          <w:sz w:val="28"/>
          <w:szCs w:val="28"/>
        </w:rPr>
        <w:t>1</w:t>
      </w:r>
    </w:p>
    <w:p w:rsidR="00647489" w:rsidRPr="00982E8E" w:rsidRDefault="00647489" w:rsidP="000D6FAA">
      <w:pPr>
        <w:pStyle w:val="12"/>
      </w:pPr>
    </w:p>
    <w:p w:rsidR="00647489" w:rsidRDefault="00647489" w:rsidP="000D6FAA">
      <w:pPr>
        <w:spacing w:line="312" w:lineRule="auto"/>
        <w:jc w:val="center"/>
        <w:rPr>
          <w:b/>
          <w:bCs/>
          <w:caps/>
          <w:sz w:val="28"/>
        </w:rPr>
      </w:pPr>
      <w:r>
        <w:rPr>
          <w:b/>
          <w:caps/>
          <w:sz w:val="28"/>
        </w:rPr>
        <w:br w:type="page"/>
      </w:r>
      <w:r>
        <w:rPr>
          <w:b/>
          <w:bCs/>
          <w:caps/>
          <w:sz w:val="28"/>
        </w:rPr>
        <w:lastRenderedPageBreak/>
        <w:t>Введение</w:t>
      </w:r>
    </w:p>
    <w:p w:rsidR="00647489" w:rsidRDefault="00647489" w:rsidP="000D6FAA">
      <w:pPr>
        <w:pStyle w:val="12"/>
      </w:pPr>
    </w:p>
    <w:p w:rsidR="00647489" w:rsidRDefault="00647489" w:rsidP="000D6FAA">
      <w:pPr>
        <w:pStyle w:val="12"/>
      </w:pPr>
      <w:r>
        <w:t xml:space="preserve">Целью дисциплины «Налоги и налогообложение» является приобретение студентами теоретических и практических знаний в области исчисления и уплаты налогов в Российской Федерации, ознакомления с опытом налогообложения зарубежных стран. </w:t>
      </w:r>
    </w:p>
    <w:p w:rsidR="00647489" w:rsidRDefault="00647489" w:rsidP="000D6F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результате изучения дисциплины «Налоги и </w:t>
      </w:r>
      <w:r w:rsidRPr="00653DAD">
        <w:rPr>
          <w:sz w:val="28"/>
        </w:rPr>
        <w:t>налогообложение</w:t>
      </w:r>
      <w:r>
        <w:rPr>
          <w:sz w:val="28"/>
        </w:rPr>
        <w:t>» студент должен знать: историю становления, развитие и современное состояние налоговой системы России; основы и принципы налоговой политики и системы государства; состав и структуру налоговых органов России, систему учета и контроля налоговых поступлений; налогообложение предприятий и организаций, физических лиц. Обучающийся должен уметь применять на практике принципы и методы налогообложения, ориентироваться в налоговом законодательстве страны, рассчитать налоги юридических и физических лиц, правильно применять законодательные акты на практике, заполнять налоговые декларации, представить отчет по налоговым отчислениям в налоговые органы.</w:t>
      </w:r>
    </w:p>
    <w:p w:rsidR="00647489" w:rsidRDefault="00647489" w:rsidP="000D6F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Контрольно-курсовая работа является важным этапом в усвоении материала студентом и приобретении теоретических и практических навыков, необходимых в дальнейшей работе.</w:t>
      </w:r>
    </w:p>
    <w:p w:rsidR="00647489" w:rsidRDefault="00647489" w:rsidP="000D6FAA">
      <w:pPr>
        <w:pStyle w:val="a6"/>
        <w:widowControl/>
        <w:spacing w:line="360" w:lineRule="auto"/>
        <w:ind w:firstLine="709"/>
        <w:jc w:val="both"/>
        <w:rPr>
          <w:b w:val="0"/>
          <w:i w:val="0"/>
        </w:rPr>
      </w:pPr>
    </w:p>
    <w:p w:rsidR="00647489" w:rsidRDefault="00647489" w:rsidP="000D6FAA">
      <w:pPr>
        <w:pStyle w:val="2"/>
        <w:keepNext w:val="0"/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1 Цель и задачи выполнения контрольно-курсовой работы</w:t>
      </w:r>
    </w:p>
    <w:p w:rsidR="00647489" w:rsidRDefault="00647489" w:rsidP="000D6FAA">
      <w:pPr>
        <w:pStyle w:val="a4"/>
        <w:spacing w:line="360" w:lineRule="auto"/>
        <w:ind w:firstLine="709"/>
        <w:rPr>
          <w:spacing w:val="-4"/>
        </w:rPr>
      </w:pPr>
    </w:p>
    <w:p w:rsidR="00647489" w:rsidRDefault="00647489" w:rsidP="000D6FAA">
      <w:pPr>
        <w:pStyle w:val="a4"/>
        <w:spacing w:line="360" w:lineRule="auto"/>
        <w:ind w:firstLine="709"/>
      </w:pPr>
      <w:r>
        <w:rPr>
          <w:spacing w:val="-4"/>
        </w:rPr>
        <w:t xml:space="preserve">Целью контрольно-курсовой работы является закрепление полученных теоретических знаний по дисциплине «Налоги и </w:t>
      </w:r>
      <w:r>
        <w:t>налогообложение</w:t>
      </w:r>
      <w:r>
        <w:rPr>
          <w:spacing w:val="-4"/>
        </w:rPr>
        <w:t xml:space="preserve">», развитие практических навыков у студентов при исчислении налоговых отчислений, путем </w:t>
      </w:r>
      <w:r>
        <w:t xml:space="preserve"> выполнения наиболее часто встречающихся в практике работы организации налоговых расчетов и оформлении документации бухгалтерской и налоговой отчетностей.</w:t>
      </w:r>
    </w:p>
    <w:p w:rsidR="00647489" w:rsidRDefault="00647489" w:rsidP="000D6FAA">
      <w:p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Студент должен: произвести налоговые расчеты за 1-й квартал и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текущего года; составить бухгалтерские проводки, баланс предприятия, заполнить соответствующие налоговые декларации.</w:t>
      </w:r>
    </w:p>
    <w:p w:rsidR="00647489" w:rsidRDefault="00647489" w:rsidP="000D6FAA">
      <w:pPr>
        <w:pStyle w:val="a4"/>
        <w:spacing w:line="360" w:lineRule="auto"/>
        <w:ind w:firstLine="709"/>
        <w:rPr>
          <w:b/>
          <w:caps/>
        </w:rPr>
      </w:pPr>
      <w:r>
        <w:rPr>
          <w:spacing w:val="-2"/>
        </w:rPr>
        <w:t>Контрольно-курсовая работа выполняется согласно рекомендациям, приведенным в данных методических указаниях, соответствующим требованиям Федерального Государственного образовательного стандарта высшего образования.</w:t>
      </w:r>
    </w:p>
    <w:p w:rsidR="00647489" w:rsidRDefault="00647489" w:rsidP="000D6FAA">
      <w:pPr>
        <w:pStyle w:val="a4"/>
        <w:spacing w:line="360" w:lineRule="auto"/>
        <w:ind w:firstLine="709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2 Основные требования, предъявляемые </w:t>
      </w:r>
    </w:p>
    <w:p w:rsidR="00647489" w:rsidRDefault="00647489" w:rsidP="000D6FAA">
      <w:pPr>
        <w:pStyle w:val="a4"/>
        <w:spacing w:line="360" w:lineRule="auto"/>
        <w:ind w:firstLine="709"/>
        <w:rPr>
          <w:b/>
          <w:caps/>
        </w:rPr>
      </w:pPr>
      <w:r>
        <w:rPr>
          <w:b/>
          <w:caps/>
        </w:rPr>
        <w:t>к контрольно-курсовой работе</w:t>
      </w:r>
    </w:p>
    <w:p w:rsidR="00647489" w:rsidRDefault="00647489" w:rsidP="000D6F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оформлении курсовой работы выполняются следующие требования:</w:t>
      </w:r>
    </w:p>
    <w:p w:rsidR="00647489" w:rsidRDefault="00647489" w:rsidP="000D6FAA">
      <w:pPr>
        <w:numPr>
          <w:ilvl w:val="0"/>
          <w:numId w:val="11"/>
        </w:num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 w:rsidRPr="00222170">
        <w:rPr>
          <w:spacing w:val="-4"/>
          <w:sz w:val="28"/>
          <w:szCs w:val="28"/>
        </w:rPr>
        <w:t>контрольно-к</w:t>
      </w:r>
      <w:r w:rsidRPr="00222170">
        <w:rPr>
          <w:sz w:val="28"/>
          <w:szCs w:val="28"/>
        </w:rPr>
        <w:t>урсовая</w:t>
      </w:r>
      <w:r>
        <w:rPr>
          <w:sz w:val="28"/>
        </w:rPr>
        <w:t xml:space="preserve"> работа должна содержать титульный лист (приложение В), задание на работу (приложение Б), оглавление, введение, основные разделы, заключение, список используемой литературы, приложения;</w:t>
      </w:r>
    </w:p>
    <w:p w:rsidR="00647489" w:rsidRDefault="00647489" w:rsidP="000D6FAA">
      <w:pPr>
        <w:numPr>
          <w:ilvl w:val="0"/>
          <w:numId w:val="11"/>
        </w:num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содержании должны быть отражены наименования разделов и соответствующих страниц в тексте работы;</w:t>
      </w:r>
    </w:p>
    <w:p w:rsidR="00647489" w:rsidRDefault="00647489" w:rsidP="000D6FAA">
      <w:pPr>
        <w:numPr>
          <w:ilvl w:val="0"/>
          <w:numId w:val="11"/>
        </w:num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страницы и основные разделы работы должны быть пронумерованы, если в тексте работы приводятся рисунки, графики, таблицы, формулы, то они также нумеруются;</w:t>
      </w:r>
    </w:p>
    <w:p w:rsidR="00647489" w:rsidRDefault="00647489" w:rsidP="000D6FAA">
      <w:pPr>
        <w:numPr>
          <w:ilvl w:val="0"/>
          <w:numId w:val="11"/>
        </w:num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использовании литературных источников, нормативных и законодательных актов, согласно которым производится расчет, в тексте необходимо делать соответствующие ссылки (с указанием источника заимствования и страниц);</w:t>
      </w:r>
    </w:p>
    <w:p w:rsidR="00647489" w:rsidRDefault="00647489" w:rsidP="000D6FAA">
      <w:pPr>
        <w:numPr>
          <w:ilvl w:val="0"/>
          <w:numId w:val="11"/>
        </w:numPr>
        <w:tabs>
          <w:tab w:val="num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приложении должны  быть приведены заполненные формы налоговых деклараций, если это необходимо объемного статистического, графического материала в виде таблиц, схем, диаграмм, иллюстраций и т.д.</w:t>
      </w:r>
    </w:p>
    <w:p w:rsidR="00647489" w:rsidRDefault="00647489" w:rsidP="000D6FAA">
      <w:pPr>
        <w:spacing w:line="360" w:lineRule="auto"/>
        <w:ind w:firstLine="709"/>
        <w:jc w:val="both"/>
        <w:rPr>
          <w:sz w:val="28"/>
        </w:rPr>
      </w:pPr>
    </w:p>
    <w:p w:rsidR="00647489" w:rsidRDefault="00647489" w:rsidP="000D6FAA">
      <w:pPr>
        <w:pStyle w:val="2"/>
        <w:keepNext w:val="0"/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3 Методические указания по выполнению </w:t>
      </w:r>
    </w:p>
    <w:p w:rsidR="00647489" w:rsidRDefault="00647489" w:rsidP="000D6FAA">
      <w:pPr>
        <w:pStyle w:val="2"/>
        <w:keepNext w:val="0"/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t>Контрольно-курсовой работы</w:t>
      </w:r>
    </w:p>
    <w:p w:rsidR="00647489" w:rsidRDefault="00647489" w:rsidP="000D6FAA">
      <w:pPr>
        <w:spacing w:line="360" w:lineRule="auto"/>
        <w:jc w:val="center"/>
        <w:rPr>
          <w:b/>
          <w:sz w:val="28"/>
        </w:rPr>
      </w:pPr>
    </w:p>
    <w:p w:rsidR="00647489" w:rsidRDefault="00647489" w:rsidP="000D6FAA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3.1 Задание на работу</w:t>
      </w:r>
    </w:p>
    <w:p w:rsidR="00647489" w:rsidRDefault="00647489" w:rsidP="000D6FAA">
      <w:pPr>
        <w:pStyle w:val="12"/>
      </w:pPr>
      <w:r>
        <w:rPr>
          <w:spacing w:val="-4"/>
        </w:rPr>
        <w:t>К</w:t>
      </w:r>
      <w:r w:rsidRPr="00222170">
        <w:rPr>
          <w:spacing w:val="-4"/>
        </w:rPr>
        <w:t>онтрольно-к</w:t>
      </w:r>
      <w:r w:rsidRPr="00222170">
        <w:t>урсовая</w:t>
      </w:r>
      <w:r>
        <w:t xml:space="preserve"> работа выполняется согласно выданному заданию. В бланке-задании для выполнения </w:t>
      </w:r>
      <w:r w:rsidRPr="00222170">
        <w:rPr>
          <w:spacing w:val="-4"/>
        </w:rPr>
        <w:t>контрольно-к</w:t>
      </w:r>
      <w:r w:rsidRPr="00222170">
        <w:t>урсов</w:t>
      </w:r>
      <w:r>
        <w:t xml:space="preserve">ой работы фиксируется дата получения задания и исходные данные (приложение А). </w:t>
      </w:r>
    </w:p>
    <w:p w:rsidR="00647489" w:rsidRDefault="00647489" w:rsidP="000D6FAA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3.2 Основная часть</w:t>
      </w:r>
    </w:p>
    <w:p w:rsidR="00647489" w:rsidRDefault="00647489" w:rsidP="000D6FAA">
      <w:pPr>
        <w:pStyle w:val="33"/>
        <w:spacing w:line="360" w:lineRule="auto"/>
        <w:ind w:firstLine="709"/>
      </w:pPr>
      <w:r>
        <w:t>Основная часть включает расчет налоговых отчислений предприятия в соответствии с выданным заданием. При выполнении расчетов необходимо руководствоваться нормативно-правовыми документами, согласно которых происходит исчисление и взимание налоговых поступлений в Российской Федерации.</w:t>
      </w:r>
    </w:p>
    <w:p w:rsidR="00647489" w:rsidRDefault="00647489" w:rsidP="000D6FAA">
      <w:pPr>
        <w:pStyle w:val="33"/>
        <w:spacing w:line="360" w:lineRule="auto"/>
        <w:ind w:firstLine="709"/>
      </w:pPr>
      <w:r>
        <w:t>Данные расчеты рекомендуется проводить в следующей последовательности:</w:t>
      </w:r>
    </w:p>
    <w:p w:rsidR="00647489" w:rsidRDefault="00647489" w:rsidP="000D6FAA">
      <w:pPr>
        <w:pStyle w:val="12"/>
      </w:pPr>
      <w:r>
        <w:t>1. Налоговые расчеты и отчетности за 1-й квартал</w:t>
      </w:r>
    </w:p>
    <w:p w:rsidR="00647489" w:rsidRDefault="00647489" w:rsidP="000D6FAA">
      <w:pPr>
        <w:widowControl w:val="0"/>
        <w:numPr>
          <w:ilvl w:val="0"/>
          <w:numId w:val="36"/>
        </w:numPr>
        <w:spacing w:line="360" w:lineRule="auto"/>
        <w:rPr>
          <w:sz w:val="28"/>
        </w:rPr>
      </w:pPr>
      <w:r>
        <w:rPr>
          <w:sz w:val="28"/>
        </w:rPr>
        <w:t xml:space="preserve">Налоговые расчеты и отчетность за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текущего года</w:t>
      </w:r>
    </w:p>
    <w:p w:rsidR="00647489" w:rsidRDefault="00647489" w:rsidP="000D6FAA">
      <w:pPr>
        <w:pStyle w:val="3"/>
        <w:spacing w:line="360" w:lineRule="auto"/>
        <w:ind w:left="0" w:firstLine="709"/>
        <w:jc w:val="both"/>
      </w:pPr>
      <w:r>
        <w:t>Приведем основные расчеты, связанные с выполнением работы на примере варианта задания 10-9 (таблица 1).</w:t>
      </w:r>
    </w:p>
    <w:p w:rsidR="00647489" w:rsidRDefault="00647489" w:rsidP="00821848">
      <w:pPr>
        <w:pStyle w:val="8"/>
        <w:widowControl w:val="0"/>
        <w:spacing w:line="360" w:lineRule="auto"/>
        <w:ind w:firstLine="0"/>
        <w:jc w:val="left"/>
      </w:pPr>
      <w:r>
        <w:rPr>
          <w:snapToGrid w:val="0"/>
        </w:rPr>
        <w:br w:type="page"/>
      </w:r>
      <w:r>
        <w:rPr>
          <w:snapToGrid w:val="0"/>
        </w:rPr>
        <w:lastRenderedPageBreak/>
        <w:t xml:space="preserve">Таблица 1 – </w:t>
      </w:r>
      <w:r>
        <w:t>Исходные данные для выполнения варианта 10-9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1276"/>
      </w:tblGrid>
      <w:tr w:rsidR="00647489">
        <w:trPr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618B">
              <w:rPr>
                <w:b/>
                <w:sz w:val="24"/>
                <w:szCs w:val="24"/>
              </w:rPr>
              <w:t>№ п / 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618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618B">
              <w:rPr>
                <w:b/>
                <w:sz w:val="24"/>
                <w:szCs w:val="24"/>
              </w:rPr>
              <w:t>Значение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1250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Закуплено материалов в 1 кв., тыс.</w:t>
            </w:r>
            <w:r>
              <w:rPr>
                <w:sz w:val="24"/>
                <w:szCs w:val="24"/>
              </w:rPr>
              <w:t xml:space="preserve"> </w:t>
            </w:r>
            <w:r w:rsidRPr="000B618B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350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Закуплено материалов во 2 кв., тыс.</w:t>
            </w:r>
            <w:r>
              <w:rPr>
                <w:sz w:val="24"/>
                <w:szCs w:val="24"/>
              </w:rPr>
              <w:t xml:space="preserve"> </w:t>
            </w:r>
            <w:r w:rsidRPr="000B618B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250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Израсходовано материалов за 1 кв. (без НДС),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150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Израсходовано материалов за 2 кв. (без НДС),</w:t>
            </w:r>
            <w:r>
              <w:rPr>
                <w:sz w:val="24"/>
                <w:szCs w:val="24"/>
              </w:rPr>
              <w:t xml:space="preserve"> </w:t>
            </w:r>
            <w:r w:rsidRPr="000B618B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204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Средняя зарплата в 1 кв., руб./мес. на 1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B618B">
              <w:rPr>
                <w:sz w:val="24"/>
                <w:szCs w:val="24"/>
              </w:rPr>
              <w:t>560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Средняя зарплата во 2 кв., руб./мес. на 1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618B">
              <w:rPr>
                <w:sz w:val="24"/>
                <w:szCs w:val="24"/>
              </w:rPr>
              <w:t>070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 xml:space="preserve">Численность работников, чел.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8.1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Численность штатного персонала, чел.: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74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70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77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75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73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78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8.2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Численность персонала, работающего по совместительству: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2</w:t>
            </w:r>
          </w:p>
        </w:tc>
      </w:tr>
      <w:tr w:rsidR="0064748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B618B" w:rsidRDefault="00647489" w:rsidP="000B61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B618B">
              <w:rPr>
                <w:sz w:val="24"/>
                <w:szCs w:val="24"/>
              </w:rPr>
              <w:t>5</w:t>
            </w:r>
          </w:p>
        </w:tc>
      </w:tr>
    </w:tbl>
    <w:p w:rsidR="00647489" w:rsidRDefault="00647489">
      <w:pPr>
        <w:pStyle w:val="a6"/>
        <w:tabs>
          <w:tab w:val="left" w:pos="435"/>
        </w:tabs>
        <w:spacing w:line="360" w:lineRule="auto"/>
        <w:ind w:firstLine="709"/>
        <w:jc w:val="both"/>
        <w:rPr>
          <w:b w:val="0"/>
          <w:i w:val="0"/>
        </w:rPr>
      </w:pPr>
    </w:p>
    <w:p w:rsidR="00647489" w:rsidRDefault="00647489">
      <w:pPr>
        <w:pStyle w:val="a6"/>
        <w:tabs>
          <w:tab w:val="left" w:pos="435"/>
        </w:tabs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Уставный капитал организации представлен следующими активами: половина – денежными средствами на расчетном счете, 1/4 часть – основными фондами со сроком службы 5 лет, 1/4 часть – нематериальными активами (без установленного срока службы).</w:t>
      </w:r>
    </w:p>
    <w:p w:rsidR="00647489" w:rsidRDefault="00647489">
      <w:pPr>
        <w:widowControl w:val="0"/>
        <w:tabs>
          <w:tab w:val="left" w:pos="43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Закупленные материалы оплачены (включая НДС 18 %) и оприходованы в день приобретения.</w:t>
      </w:r>
    </w:p>
    <w:p w:rsidR="00647489" w:rsidRDefault="00647489">
      <w:pPr>
        <w:widowControl w:val="0"/>
        <w:tabs>
          <w:tab w:val="left" w:pos="43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Продукция продается по ценам, обеспечивающим 10 % рентабельности. В первом квартале реализовано 80 % произведенной продукции, во втором – 105 % (уменьшение складских остатков). </w:t>
      </w:r>
    </w:p>
    <w:p w:rsidR="00647489" w:rsidRDefault="00647489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Налоговые расчеты и отчетности за 1-й квартал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составления баланса (таблица 2) на начало отчетного периода примем во внимание, что денежные средства на расчетном счете составляют 1/2 уставного капитала (625 тыс. руб.), а основные фонды и нематериальные активы – по 1/4 от уставного капитала (313 тыс. руб.).</w:t>
      </w:r>
    </w:p>
    <w:p w:rsidR="00647489" w:rsidRPr="0004226B" w:rsidRDefault="00647489" w:rsidP="00821848">
      <w:pPr>
        <w:widowControl w:val="0"/>
        <w:spacing w:line="360" w:lineRule="auto"/>
        <w:rPr>
          <w:b/>
          <w:sz w:val="28"/>
        </w:rPr>
      </w:pPr>
      <w:r w:rsidRPr="0004226B">
        <w:rPr>
          <w:b/>
          <w:sz w:val="28"/>
        </w:rPr>
        <w:t>Таблица 2 – Баланс организации на начало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426"/>
      </w:tblGrid>
      <w:tr w:rsidR="00647489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Пассив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тыс. руб.</w:t>
            </w:r>
          </w:p>
        </w:tc>
      </w:tr>
      <w:tr w:rsidR="00647489" w:rsidTr="009D3615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2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 xml:space="preserve">Основные фонды </w:t>
            </w:r>
          </w:p>
          <w:p w:rsidR="00647489" w:rsidRPr="0004226B" w:rsidRDefault="00647489" w:rsidP="000B618B">
            <w:pPr>
              <w:pStyle w:val="2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(сч.01-сч.02)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312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Уставный капитал</w:t>
            </w:r>
          </w:p>
          <w:p w:rsidR="00647489" w:rsidRPr="0004226B" w:rsidRDefault="00647489" w:rsidP="009D3615">
            <w:pPr>
              <w:pStyle w:val="2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(сч.80)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1250</w:t>
            </w:r>
          </w:p>
        </w:tc>
      </w:tr>
      <w:tr w:rsidR="00647489" w:rsidTr="009D3615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Нематериальные активы</w:t>
            </w:r>
          </w:p>
          <w:p w:rsidR="00647489" w:rsidRPr="0004226B" w:rsidRDefault="00647489" w:rsidP="000B618B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(сч.04-сч.05)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313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647489" w:rsidTr="009D3615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Денежные средства</w:t>
            </w:r>
            <w:r>
              <w:rPr>
                <w:sz w:val="24"/>
                <w:szCs w:val="24"/>
              </w:rPr>
              <w:t xml:space="preserve"> (сч.51)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625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04226B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1250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 w:rsidP="000B618B">
            <w:pPr>
              <w:pStyle w:val="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1250</w:t>
            </w:r>
          </w:p>
        </w:tc>
      </w:tr>
    </w:tbl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</w:p>
    <w:p w:rsidR="00647489" w:rsidRDefault="00647489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суммы налога на добавленную стоимость, </w:t>
      </w:r>
    </w:p>
    <w:p w:rsidR="00647489" w:rsidRDefault="00647489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уплаченного поставщикам материалов</w:t>
      </w:r>
    </w:p>
    <w:p w:rsidR="00647489" w:rsidRDefault="00647489">
      <w:pPr>
        <w:pStyle w:val="Con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продукции налогоплательщик обязан предъявить к оплате покупателю этих товаров (работ, услуг) дополнительно к цене соответствующую сумму налога на добавленную стоимость (НДС). При безналичных расчетах между организациями сумма НДС должна быть указана отдельной строкой в счете-фактуре. Счет-фактура является документом, служащим основанием для принятия предъявленных сумм налога к вычету или возмещению</w:t>
      </w:r>
      <w:r w:rsidRPr="00527A2F">
        <w:rPr>
          <w:rStyle w:val="af6"/>
          <w:rFonts w:ascii="Times New Roman" w:hAnsi="Times New Roman"/>
          <w:sz w:val="28"/>
          <w:szCs w:val="28"/>
        </w:rPr>
        <w:footnoteReference w:id="1"/>
      </w:r>
      <w:r w:rsidRPr="00527A2F">
        <w:rPr>
          <w:rFonts w:ascii="Times New Roman" w:hAnsi="Times New Roman"/>
          <w:sz w:val="28"/>
          <w:szCs w:val="28"/>
        </w:rPr>
        <w:t>.</w:t>
      </w:r>
    </w:p>
    <w:p w:rsidR="00647489" w:rsidRDefault="00647489">
      <w:pPr>
        <w:pStyle w:val="a4"/>
        <w:spacing w:line="360" w:lineRule="auto"/>
        <w:ind w:firstLine="709"/>
      </w:pPr>
      <w:r>
        <w:t>В оплаченной с расчетного счета стоимости материалов содержится НДС в размере 18 % (Приложение А). В данной работе определим сумму НДС</w:t>
      </w:r>
      <w:r>
        <w:rPr>
          <w:rStyle w:val="af6"/>
        </w:rPr>
        <w:footnoteReference w:id="2"/>
      </w:r>
      <w:r>
        <w:t>, уплаченную поставщикам при приобретении материалов, следующим образом:</w:t>
      </w:r>
    </w:p>
    <w:p w:rsidR="00647489" w:rsidRDefault="00647489">
      <w:pPr>
        <w:pStyle w:val="a4"/>
        <w:spacing w:line="360" w:lineRule="auto"/>
        <w:ind w:firstLine="3402"/>
        <w:jc w:val="left"/>
      </w:pPr>
      <w:r w:rsidRPr="002155C4">
        <w:rPr>
          <w:position w:val="-24"/>
          <w:sz w:val="20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.75pt" o:ole="" fillcolor="window">
            <v:imagedata r:id="rId7" o:title=""/>
          </v:shape>
          <o:OLEObject Type="Embed" ProgID="Equation.3" ShapeID="_x0000_i1025" DrawAspect="Content" ObjectID="_1452941126" r:id="rId8"/>
        </w:object>
      </w:r>
      <w: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Стоимость материалов без НДС составит: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2140" w:dyaOrig="320">
          <v:shape id="_x0000_i1026" type="#_x0000_t75" style="width:107.25pt;height:15.75pt" o:ole="">
            <v:imagedata r:id="rId9" o:title=""/>
          </v:shape>
          <o:OLEObject Type="Embed" ProgID="Equation.3" ShapeID="_x0000_i1026" DrawAspect="Content" ObjectID="_1452941127" r:id="rId10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Учет материалов отразим на счете 10 «Материалы» (таблица 3).</w:t>
      </w:r>
    </w:p>
    <w:p w:rsidR="00647489" w:rsidRPr="0004226B" w:rsidRDefault="00647489" w:rsidP="006F1DB9">
      <w:pPr>
        <w:widowControl w:val="0"/>
        <w:spacing w:line="360" w:lineRule="auto"/>
        <w:rPr>
          <w:b/>
          <w:sz w:val="28"/>
        </w:rPr>
      </w:pPr>
      <w:r w:rsidRPr="0004226B">
        <w:rPr>
          <w:b/>
          <w:sz w:val="28"/>
        </w:rPr>
        <w:t>Таблица 3 – Материалы (счет 10)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245"/>
      </w:tblGrid>
      <w:tr w:rsidR="00647489">
        <w:tc>
          <w:tcPr>
            <w:tcW w:w="2127" w:type="dxa"/>
          </w:tcPr>
          <w:p w:rsidR="00647489" w:rsidRPr="0004226B" w:rsidRDefault="00647489" w:rsidP="000B61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984" w:type="dxa"/>
          </w:tcPr>
          <w:p w:rsidR="00647489" w:rsidRPr="0004226B" w:rsidRDefault="00647489" w:rsidP="000B618B">
            <w:pPr>
              <w:pStyle w:val="8"/>
              <w:spacing w:line="360" w:lineRule="auto"/>
              <w:ind w:firstLine="0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Кредит</w:t>
            </w:r>
          </w:p>
        </w:tc>
        <w:tc>
          <w:tcPr>
            <w:tcW w:w="5245" w:type="dxa"/>
          </w:tcPr>
          <w:p w:rsidR="00647489" w:rsidRPr="0004226B" w:rsidRDefault="00647489" w:rsidP="000B61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>
        <w:tc>
          <w:tcPr>
            <w:tcW w:w="2127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296,6</w:t>
            </w:r>
          </w:p>
        </w:tc>
        <w:tc>
          <w:tcPr>
            <w:tcW w:w="1984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47489" w:rsidRPr="0004226B" w:rsidRDefault="00647489" w:rsidP="000B618B">
            <w:pPr>
              <w:spacing w:line="360" w:lineRule="auto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Оприходованы материалы на складе</w:t>
            </w:r>
          </w:p>
        </w:tc>
      </w:tr>
      <w:tr w:rsidR="00647489">
        <w:tc>
          <w:tcPr>
            <w:tcW w:w="2127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647489" w:rsidRPr="0004226B" w:rsidRDefault="00647489" w:rsidP="000B618B">
            <w:pPr>
              <w:spacing w:line="360" w:lineRule="auto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Материалы отпущены в производство</w:t>
            </w:r>
          </w:p>
        </w:tc>
      </w:tr>
      <w:tr w:rsidR="00647489">
        <w:tc>
          <w:tcPr>
            <w:tcW w:w="2127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296,6</w:t>
            </w:r>
          </w:p>
        </w:tc>
        <w:tc>
          <w:tcPr>
            <w:tcW w:w="1984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647489" w:rsidRPr="0004226B" w:rsidRDefault="00647489" w:rsidP="000B618B">
            <w:pPr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>
        <w:tc>
          <w:tcPr>
            <w:tcW w:w="2127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146,6</w:t>
            </w:r>
          </w:p>
        </w:tc>
        <w:tc>
          <w:tcPr>
            <w:tcW w:w="1984" w:type="dxa"/>
          </w:tcPr>
          <w:p w:rsidR="00647489" w:rsidRPr="0004226B" w:rsidRDefault="00647489" w:rsidP="000B618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47489" w:rsidRPr="0004226B" w:rsidRDefault="00647489" w:rsidP="000B618B">
            <w:pPr>
              <w:spacing w:line="360" w:lineRule="auto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Сальдо</w:t>
            </w:r>
          </w:p>
        </w:tc>
      </w:tr>
    </w:tbl>
    <w:p w:rsidR="00647489" w:rsidRDefault="00647489">
      <w:pPr>
        <w:widowControl w:val="0"/>
        <w:spacing w:line="360" w:lineRule="auto"/>
        <w:ind w:firstLine="709"/>
        <w:jc w:val="center"/>
        <w:rPr>
          <w:sz w:val="28"/>
        </w:rPr>
      </w:pP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>Расчет заработной платы и связанных с ней начислений и</w:t>
      </w: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 xml:space="preserve"> удержаний за 1-й квартал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исходными данными среднемесячная заработная плата одного работника составит 7560 руб. Общая сумма зарплаты, начисленная за 1-й квартал, определится исходя из средней списочной численности работников и среднемесячной заработной платы.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Расчет среднесписочной численности работников в 1-м квартале представим в</w:t>
      </w:r>
      <w:r>
        <w:t xml:space="preserve"> </w:t>
      </w:r>
      <w:r>
        <w:rPr>
          <w:sz w:val="28"/>
        </w:rPr>
        <w:t>таблице 4.</w:t>
      </w:r>
    </w:p>
    <w:p w:rsidR="00647489" w:rsidRPr="0086114C" w:rsidRDefault="00647489" w:rsidP="008A4940">
      <w:pPr>
        <w:widowControl w:val="0"/>
        <w:spacing w:line="360" w:lineRule="auto"/>
        <w:rPr>
          <w:b/>
          <w:spacing w:val="-2"/>
          <w:sz w:val="28"/>
          <w:szCs w:val="28"/>
        </w:rPr>
      </w:pPr>
      <w:r w:rsidRPr="0086114C">
        <w:rPr>
          <w:b/>
          <w:snapToGrid w:val="0"/>
          <w:spacing w:val="-2"/>
          <w:sz w:val="28"/>
          <w:szCs w:val="28"/>
        </w:rPr>
        <w:t xml:space="preserve">Таблица 4 – </w:t>
      </w:r>
      <w:r w:rsidRPr="0086114C">
        <w:rPr>
          <w:b/>
          <w:spacing w:val="-2"/>
          <w:sz w:val="28"/>
          <w:szCs w:val="28"/>
        </w:rPr>
        <w:t>Среднесписочная численность работников организации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1985"/>
        <w:gridCol w:w="1984"/>
        <w:gridCol w:w="1985"/>
      </w:tblGrid>
      <w:tr w:rsidR="00647489">
        <w:trPr>
          <w:cantSplit/>
          <w:trHeight w:val="402"/>
          <w:tblHeader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Период</w:t>
            </w:r>
          </w:p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pStyle w:val="7"/>
              <w:widowControl w:val="0"/>
              <w:spacing w:line="360" w:lineRule="auto"/>
              <w:rPr>
                <w:caps w:val="0"/>
                <w:sz w:val="24"/>
                <w:szCs w:val="24"/>
              </w:rPr>
            </w:pPr>
            <w:r w:rsidRPr="0004226B">
              <w:rPr>
                <w:caps w:val="0"/>
                <w:sz w:val="24"/>
                <w:szCs w:val="24"/>
              </w:rPr>
              <w:t>Численность по категориям персонала, чел.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489" w:rsidRPr="0004226B" w:rsidRDefault="00647489">
            <w:pPr>
              <w:pStyle w:val="7"/>
              <w:widowControl w:val="0"/>
              <w:spacing w:line="360" w:lineRule="auto"/>
              <w:rPr>
                <w:caps w:val="0"/>
                <w:sz w:val="24"/>
                <w:szCs w:val="24"/>
              </w:rPr>
            </w:pPr>
            <w:r w:rsidRPr="0004226B">
              <w:rPr>
                <w:caps w:val="0"/>
                <w:sz w:val="24"/>
                <w:szCs w:val="24"/>
              </w:rPr>
              <w:t>Расчет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Всего, чел.</w:t>
            </w:r>
          </w:p>
        </w:tc>
      </w:tr>
      <w:tr w:rsidR="00647489">
        <w:trPr>
          <w:cantSplit/>
          <w:tblHeader/>
        </w:trPr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штатные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7489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74</w:t>
            </w:r>
          </w:p>
        </w:tc>
      </w:tr>
      <w:tr w:rsidR="00647489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70+0,5*2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71</w:t>
            </w:r>
          </w:p>
        </w:tc>
      </w:tr>
      <w:tr w:rsidR="00647489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77</w:t>
            </w:r>
          </w:p>
        </w:tc>
      </w:tr>
      <w:tr w:rsidR="00647489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222</w:t>
            </w:r>
          </w:p>
        </w:tc>
      </w:tr>
      <w:tr w:rsidR="00647489" w:rsidTr="00741EEB"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27A2F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7A2F">
              <w:rPr>
                <w:b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26B">
              <w:rPr>
                <w:sz w:val="24"/>
                <w:szCs w:val="24"/>
              </w:rPr>
              <w:t>222:3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04226B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226B">
              <w:rPr>
                <w:b/>
                <w:sz w:val="24"/>
                <w:szCs w:val="24"/>
              </w:rPr>
              <w:t>74</w:t>
            </w:r>
          </w:p>
        </w:tc>
      </w:tr>
    </w:tbl>
    <w:p w:rsidR="00647489" w:rsidRDefault="00647489">
      <w:pPr>
        <w:pStyle w:val="a6"/>
        <w:spacing w:line="360" w:lineRule="auto"/>
        <w:ind w:firstLine="709"/>
        <w:jc w:val="both"/>
        <w:rPr>
          <w:b w:val="0"/>
          <w:i w:val="0"/>
        </w:rPr>
      </w:pPr>
    </w:p>
    <w:p w:rsidR="00647489" w:rsidRPr="0004226B" w:rsidRDefault="006474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226B">
        <w:rPr>
          <w:sz w:val="28"/>
          <w:szCs w:val="28"/>
        </w:rPr>
        <w:t>Общая сумма выплат, начисленная в пользу работников предприятия согласно исходным данным, определится как:</w:t>
      </w:r>
    </w:p>
    <w:p w:rsidR="00647489" w:rsidRPr="0004226B" w:rsidRDefault="00647489">
      <w:pPr>
        <w:widowControl w:val="0"/>
        <w:spacing w:line="360" w:lineRule="auto"/>
        <w:ind w:firstLine="3402"/>
        <w:jc w:val="both"/>
        <w:rPr>
          <w:sz w:val="28"/>
          <w:szCs w:val="28"/>
        </w:rPr>
      </w:pPr>
      <w:r w:rsidRPr="0004226B">
        <w:rPr>
          <w:position w:val="-10"/>
          <w:sz w:val="28"/>
          <w:szCs w:val="28"/>
        </w:rPr>
        <w:object w:dxaOrig="2320" w:dyaOrig="320">
          <v:shape id="_x0000_i1027" type="#_x0000_t75" style="width:114.75pt;height:15.75pt" o:ole="">
            <v:imagedata r:id="rId11" o:title=""/>
          </v:shape>
          <o:OLEObject Type="Embed" ProgID="Equation.3" ShapeID="_x0000_i1027" DrawAspect="Content" ObjectID="_1452941128" r:id="rId12"/>
        </w:object>
      </w:r>
      <w:r w:rsidRPr="0004226B">
        <w:rPr>
          <w:sz w:val="28"/>
          <w:szCs w:val="28"/>
        </w:rPr>
        <w:t xml:space="preserve"> тыс. руб.</w:t>
      </w:r>
    </w:p>
    <w:p w:rsidR="00647489" w:rsidRPr="0004226B" w:rsidRDefault="00647489" w:rsidP="000422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226B">
        <w:rPr>
          <w:sz w:val="28"/>
          <w:szCs w:val="28"/>
        </w:rPr>
        <w:t xml:space="preserve">Организация, производящая  выплаты наемным работникам, является </w:t>
      </w:r>
      <w:r>
        <w:rPr>
          <w:sz w:val="28"/>
          <w:szCs w:val="28"/>
        </w:rPr>
        <w:t xml:space="preserve">плательщиком страховых взносов, </w:t>
      </w:r>
      <w:r w:rsidRPr="0004226B">
        <w:rPr>
          <w:sz w:val="28"/>
          <w:szCs w:val="28"/>
        </w:rPr>
        <w:t>зачисляем</w:t>
      </w:r>
      <w:r>
        <w:rPr>
          <w:sz w:val="28"/>
          <w:szCs w:val="28"/>
        </w:rPr>
        <w:t>ых</w:t>
      </w:r>
      <w:r w:rsidRPr="0004226B">
        <w:rPr>
          <w:sz w:val="28"/>
          <w:szCs w:val="28"/>
        </w:rPr>
        <w:t xml:space="preserve"> в государственные внебюджетные фонды – Пенсионный Фонд Российской Федерации (ПФРФ)</w:t>
      </w:r>
      <w:r>
        <w:rPr>
          <w:sz w:val="28"/>
          <w:szCs w:val="28"/>
        </w:rPr>
        <w:t>-26%</w:t>
      </w:r>
      <w:r w:rsidRPr="0004226B">
        <w:rPr>
          <w:sz w:val="28"/>
          <w:szCs w:val="28"/>
        </w:rPr>
        <w:t>, Фонд Социального Страхования Российской Федерации (ФССРФ)</w:t>
      </w:r>
      <w:r>
        <w:rPr>
          <w:sz w:val="28"/>
          <w:szCs w:val="28"/>
        </w:rPr>
        <w:t>-2,9%</w:t>
      </w:r>
      <w:r w:rsidRPr="0004226B">
        <w:rPr>
          <w:sz w:val="28"/>
          <w:szCs w:val="28"/>
        </w:rPr>
        <w:t>, Фонд Обязательного Медицинского Страхования Российской Федерации (ФОМСРФ)</w:t>
      </w:r>
      <w:r>
        <w:rPr>
          <w:sz w:val="28"/>
          <w:szCs w:val="28"/>
        </w:rPr>
        <w:t xml:space="preserve">: в </w:t>
      </w:r>
      <w:r w:rsidRPr="0004226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0422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226B">
        <w:rPr>
          <w:sz w:val="28"/>
          <w:szCs w:val="28"/>
        </w:rPr>
        <w:t>ФФОМС</w:t>
      </w:r>
      <w:r>
        <w:rPr>
          <w:sz w:val="28"/>
          <w:szCs w:val="28"/>
        </w:rPr>
        <w:t>)- 3.1%</w:t>
      </w:r>
      <w:r w:rsidRPr="0004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2011 году, с 1.01.2012 - 5,1%, в </w:t>
      </w:r>
      <w:r w:rsidRPr="0004226B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ое</w:t>
      </w:r>
      <w:r w:rsidRPr="0004226B">
        <w:rPr>
          <w:sz w:val="28"/>
          <w:szCs w:val="28"/>
        </w:rPr>
        <w:t xml:space="preserve"> представительств</w:t>
      </w:r>
      <w:r>
        <w:rPr>
          <w:sz w:val="28"/>
          <w:szCs w:val="28"/>
        </w:rPr>
        <w:t xml:space="preserve">о </w:t>
      </w:r>
      <w:r w:rsidRPr="0004226B">
        <w:rPr>
          <w:sz w:val="28"/>
          <w:szCs w:val="28"/>
        </w:rPr>
        <w:t>(ТФОМС)</w:t>
      </w:r>
      <w:r>
        <w:rPr>
          <w:sz w:val="28"/>
          <w:szCs w:val="28"/>
        </w:rPr>
        <w:t xml:space="preserve"> – 2%, с 2012 года – 0%</w:t>
      </w:r>
      <w:r w:rsidRPr="0004226B">
        <w:rPr>
          <w:sz w:val="28"/>
          <w:szCs w:val="28"/>
        </w:rPr>
        <w:t xml:space="preserve">. В данных расчетах определим авансовый платеж </w:t>
      </w:r>
      <w:r>
        <w:rPr>
          <w:sz w:val="28"/>
          <w:szCs w:val="28"/>
        </w:rPr>
        <w:t>по страховым взносам</w:t>
      </w:r>
      <w:r w:rsidRPr="0004226B">
        <w:rPr>
          <w:sz w:val="28"/>
          <w:szCs w:val="28"/>
        </w:rPr>
        <w:t xml:space="preserve"> по </w:t>
      </w:r>
      <w:r w:rsidRPr="00D30DDB">
        <w:rPr>
          <w:spacing w:val="-20"/>
          <w:sz w:val="28"/>
          <w:szCs w:val="28"/>
        </w:rPr>
        <w:t xml:space="preserve">итоговой ставке </w:t>
      </w:r>
      <w:r>
        <w:rPr>
          <w:spacing w:val="-20"/>
          <w:sz w:val="28"/>
          <w:szCs w:val="28"/>
        </w:rPr>
        <w:t>34%</w:t>
      </w:r>
      <w:r>
        <w:rPr>
          <w:rStyle w:val="af6"/>
          <w:spacing w:val="-20"/>
          <w:sz w:val="28"/>
          <w:szCs w:val="28"/>
        </w:rPr>
        <w:footnoteReference w:id="3"/>
      </w:r>
      <w:r>
        <w:rPr>
          <w:sz w:val="28"/>
          <w:szCs w:val="28"/>
        </w:rPr>
        <w:t>:</w:t>
      </w:r>
      <w:r w:rsidRPr="0004226B">
        <w:rPr>
          <w:sz w:val="28"/>
          <w:szCs w:val="28"/>
        </w:rPr>
        <w:t xml:space="preserve"> </w:t>
      </w:r>
    </w:p>
    <w:p w:rsidR="00647489" w:rsidRDefault="00647489" w:rsidP="0004226B">
      <w:pPr>
        <w:widowControl w:val="0"/>
        <w:spacing w:line="360" w:lineRule="auto"/>
        <w:ind w:firstLine="3402"/>
        <w:rPr>
          <w:sz w:val="28"/>
        </w:rPr>
      </w:pPr>
      <w:r w:rsidRPr="0004226B">
        <w:rPr>
          <w:position w:val="-24"/>
          <w:sz w:val="28"/>
          <w:szCs w:val="28"/>
        </w:rPr>
        <w:object w:dxaOrig="2400" w:dyaOrig="620">
          <v:shape id="_x0000_i1028" type="#_x0000_t75" style="width:120pt;height:30.75pt" o:ole="" fillcolor="window">
            <v:imagedata r:id="rId13" o:title=""/>
          </v:shape>
          <o:OLEObject Type="Embed" ProgID="Equation.3" ShapeID="_x0000_i1028" DrawAspect="Content" ObjectID="_1452941129" r:id="rId14"/>
        </w:object>
      </w:r>
      <w:r w:rsidRPr="0004226B">
        <w:rPr>
          <w:sz w:val="28"/>
          <w:szCs w:val="28"/>
        </w:rPr>
        <w:t xml:space="preserve"> тыс. руб</w:t>
      </w:r>
      <w:r>
        <w:rPr>
          <w:sz w:val="28"/>
        </w:rPr>
        <w:t>.</w:t>
      </w:r>
    </w:p>
    <w:p w:rsidR="00647489" w:rsidRDefault="00647489" w:rsidP="0004226B">
      <w:pPr>
        <w:pStyle w:val="a4"/>
        <w:spacing w:line="360" w:lineRule="auto"/>
        <w:ind w:firstLine="709"/>
        <w:jc w:val="left"/>
        <w:rPr>
          <w:b/>
        </w:rPr>
      </w:pPr>
    </w:p>
    <w:p w:rsidR="00647489" w:rsidRDefault="00647489">
      <w:pPr>
        <w:pStyle w:val="a6"/>
        <w:widowControl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Объектом налогообложения налога на доходы физических лиц, в данном примере, является доход в виде заработной платы, полученный в данном задании от источника выплаты в РФ – организации.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Налоговая ставка установлена в размере 13 %</w:t>
      </w:r>
      <w:r>
        <w:rPr>
          <w:rStyle w:val="af6"/>
          <w:sz w:val="28"/>
        </w:rPr>
        <w:footnoteReference w:id="4"/>
      </w:r>
      <w:r>
        <w:rPr>
          <w:sz w:val="28"/>
        </w:rPr>
        <w:t>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Налог на доходы физических лиц рассчитаем укрупнено (без учета стандартных вычетов):</w:t>
      </w:r>
    </w:p>
    <w:p w:rsidR="00647489" w:rsidRDefault="00647489">
      <w:pPr>
        <w:pStyle w:val="31"/>
        <w:spacing w:line="360" w:lineRule="auto"/>
        <w:ind w:firstLine="3402"/>
        <w:jc w:val="left"/>
      </w:pPr>
      <w:r w:rsidRPr="00741EEB">
        <w:rPr>
          <w:position w:val="-24"/>
          <w:sz w:val="24"/>
        </w:rPr>
        <w:object w:dxaOrig="2380" w:dyaOrig="620">
          <v:shape id="_x0000_i1029" type="#_x0000_t75" style="width:119.25pt;height:30.75pt" o:ole="" fillcolor="window">
            <v:imagedata r:id="rId15" o:title=""/>
          </v:shape>
          <o:OLEObject Type="Embed" ProgID="Equation.3" ShapeID="_x0000_i1029" DrawAspect="Content" ObjectID="_1452941130" r:id="rId16"/>
        </w:object>
      </w:r>
      <w:r>
        <w:rPr>
          <w:sz w:val="24"/>
        </w:rPr>
        <w:t xml:space="preserve"> </w:t>
      </w:r>
      <w:r>
        <w:t>тыс. руб.,</w:t>
      </w:r>
    </w:p>
    <w:p w:rsidR="00647489" w:rsidRDefault="00647489">
      <w:pPr>
        <w:pStyle w:val="a4"/>
        <w:spacing w:line="360" w:lineRule="auto"/>
      </w:pPr>
      <w:r>
        <w:t>и перечисляем в соответствующий бюджет в следующем квартале.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Предполагается, что зарплата начислена и выдана полностью в том же квартале и страховые выплаты уплачены без перехода задолженности.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Произведем уплату авансовых платежей по страховым взносам в сумме </w:t>
      </w:r>
      <w:r>
        <w:rPr>
          <w:sz w:val="28"/>
        </w:rPr>
        <w:lastRenderedPageBreak/>
        <w:t xml:space="preserve">570,629 тыс. руб. и получим в банке средства на оплату труда: 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2900" w:dyaOrig="320">
          <v:shape id="_x0000_i1030" type="#_x0000_t75" style="width:141.75pt;height:15.75pt" o:ole="">
            <v:imagedata r:id="rId17" o:title=""/>
          </v:shape>
          <o:OLEObject Type="Embed" ProgID="Equation.3" ShapeID="_x0000_i1030" DrawAspect="Content" ObjectID="_1452941131" r:id="rId18"/>
        </w:object>
      </w:r>
      <w:r>
        <w:rPr>
          <w:sz w:val="28"/>
        </w:rPr>
        <w:t xml:space="preserve"> тыс. руб.</w:t>
      </w:r>
    </w:p>
    <w:p w:rsidR="00647489" w:rsidRDefault="00647489">
      <w:pPr>
        <w:pStyle w:val="11"/>
        <w:tabs>
          <w:tab w:val="clear" w:pos="435"/>
        </w:tabs>
        <w:spacing w:line="360" w:lineRule="auto"/>
        <w:ind w:left="0"/>
        <w:jc w:val="center"/>
        <w:rPr>
          <w:b/>
          <w:i/>
        </w:rPr>
      </w:pPr>
      <w:r>
        <w:rPr>
          <w:b/>
          <w:i/>
        </w:rPr>
        <w:t>Расчет износа и остаточной стоимости  основных средств и</w:t>
      </w:r>
    </w:p>
    <w:p w:rsidR="00647489" w:rsidRDefault="00647489">
      <w:pPr>
        <w:pStyle w:val="11"/>
        <w:spacing w:line="360" w:lineRule="auto"/>
        <w:ind w:left="0"/>
        <w:jc w:val="center"/>
        <w:rPr>
          <w:b/>
          <w:i/>
        </w:rPr>
      </w:pPr>
      <w:r>
        <w:rPr>
          <w:b/>
          <w:i/>
        </w:rPr>
        <w:t>нематериальных активов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условию, срок службы основных фондов 5 лет, следовательно, при линейном способе начисления амортизации годовая норма амортизационных отчислений составит 20 %, а за месяц следует начислять 1/12 этого размера, т.е. 1,67 % от стоимости оборудования:</w:t>
      </w:r>
    </w:p>
    <w:p w:rsidR="00647489" w:rsidRDefault="00647489" w:rsidP="007F1A32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24"/>
          <w:sz w:val="28"/>
        </w:rPr>
        <w:object w:dxaOrig="1860" w:dyaOrig="620">
          <v:shape id="_x0000_i1031" type="#_x0000_t75" style="width:93pt;height:30.75pt" o:ole="" fillcolor="window">
            <v:imagedata r:id="rId19" o:title=""/>
          </v:shape>
          <o:OLEObject Type="Embed" ProgID="Equation.3" ShapeID="_x0000_i1031" DrawAspect="Content" ObjectID="_1452941132" r:id="rId20"/>
        </w:object>
      </w:r>
      <w:r>
        <w:rPr>
          <w:b/>
          <w:sz w:val="28"/>
        </w:rPr>
        <w:t xml:space="preserve"> </w:t>
      </w:r>
      <w:r>
        <w:rPr>
          <w:sz w:val="28"/>
        </w:rPr>
        <w:t>тыс. руб.</w:t>
      </w:r>
    </w:p>
    <w:p w:rsidR="00647489" w:rsidRPr="007F1A32" w:rsidRDefault="00647489" w:rsidP="007F1A32">
      <w:pPr>
        <w:widowControl w:val="0"/>
        <w:spacing w:line="360" w:lineRule="auto"/>
        <w:ind w:firstLine="709"/>
        <w:rPr>
          <w:sz w:val="28"/>
          <w:szCs w:val="28"/>
        </w:rPr>
      </w:pPr>
      <w:r w:rsidRPr="007F1A32">
        <w:rPr>
          <w:sz w:val="28"/>
          <w:szCs w:val="28"/>
        </w:rPr>
        <w:t>Остаточная стоимость основных фондов на 1.02 составит:</w:t>
      </w:r>
    </w:p>
    <w:p w:rsidR="00647489" w:rsidRDefault="00647489" w:rsidP="00BD5012">
      <w:pPr>
        <w:pStyle w:val="12"/>
      </w:pPr>
      <w:r w:rsidRPr="002155C4">
        <w:rPr>
          <w:position w:val="-10"/>
        </w:rPr>
        <w:object w:dxaOrig="2240" w:dyaOrig="320">
          <v:shape id="_x0000_i1032" type="#_x0000_t75" style="width:111pt;height:15.75pt" o:ole="">
            <v:imagedata r:id="rId21" o:title=""/>
          </v:shape>
          <o:OLEObject Type="Embed" ProgID="Equation.3" ShapeID="_x0000_i1032" DrawAspect="Content" ObjectID="_1452941133" r:id="rId22"/>
        </w:object>
      </w:r>
      <w:r>
        <w:t xml:space="preserve"> тыс. руб.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>Остаточная стоимость на 1.03 определяется следующим образом:</w:t>
      </w:r>
    </w:p>
    <w:p w:rsidR="00647489" w:rsidRDefault="00647489">
      <w:pPr>
        <w:pStyle w:val="31"/>
        <w:spacing w:line="360" w:lineRule="auto"/>
        <w:ind w:firstLine="3402"/>
        <w:jc w:val="both"/>
      </w:pPr>
      <w:r w:rsidRPr="002155C4">
        <w:rPr>
          <w:position w:val="-24"/>
        </w:rPr>
        <w:object w:dxaOrig="2980" w:dyaOrig="620">
          <v:shape id="_x0000_i1033" type="#_x0000_t75" style="width:149.25pt;height:30.75pt" o:ole="">
            <v:imagedata r:id="rId23" o:title=""/>
          </v:shape>
          <o:OLEObject Type="Embed" ProgID="Equation.3" ShapeID="_x0000_i1033" DrawAspect="Content" ObjectID="_1452941134" r:id="rId24"/>
        </w:object>
      </w:r>
      <w:r>
        <w:t xml:space="preserve"> тыс. руб.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>Остаточная стоимость на 1.04 определяется как:</w:t>
      </w:r>
    </w:p>
    <w:p w:rsidR="00647489" w:rsidRDefault="00647489" w:rsidP="009C6D0B">
      <w:pPr>
        <w:widowControl w:val="0"/>
        <w:spacing w:line="360" w:lineRule="auto"/>
        <w:ind w:firstLine="1560"/>
        <w:jc w:val="center"/>
        <w:rPr>
          <w:sz w:val="28"/>
        </w:rPr>
      </w:pPr>
      <w:r w:rsidRPr="002155C4">
        <w:rPr>
          <w:position w:val="-24"/>
          <w:sz w:val="28"/>
        </w:rPr>
        <w:object w:dxaOrig="2900" w:dyaOrig="620">
          <v:shape id="_x0000_i1034" type="#_x0000_t75" style="width:141.75pt;height:30.75pt" o:ole="" fillcolor="window">
            <v:imagedata r:id="rId25" o:title=""/>
          </v:shape>
          <o:OLEObject Type="Embed" ProgID="Equation.3" ShapeID="_x0000_i1034" DrawAspect="Content" ObjectID="_1452941135" r:id="rId26"/>
        </w:object>
      </w:r>
      <w:r>
        <w:rPr>
          <w:b/>
          <w:sz w:val="28"/>
        </w:rPr>
        <w:t xml:space="preserve"> </w:t>
      </w:r>
      <w:r>
        <w:rPr>
          <w:sz w:val="28"/>
        </w:rPr>
        <w:t>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нематериальным активам, по которым невозможно определить срок полезного использования, нормы амортизационных отчислений устанавливаются в расчете на 20 лет (но не более срока  деятельности организации).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износ нематериальных активов составит в год 5 %, за месяц – 0,42 %:</w:t>
      </w:r>
    </w:p>
    <w:p w:rsidR="00647489" w:rsidRDefault="00647489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24"/>
          <w:sz w:val="28"/>
        </w:rPr>
        <w:object w:dxaOrig="1840" w:dyaOrig="620">
          <v:shape id="_x0000_i1035" type="#_x0000_t75" style="width:92.25pt;height:30.75pt" o:ole="" fillcolor="window">
            <v:imagedata r:id="rId27" o:title=""/>
          </v:shape>
          <o:OLEObject Type="Embed" ProgID="Equation.3" ShapeID="_x0000_i1035" DrawAspect="Content" ObjectID="_1452941136" r:id="rId28"/>
        </w:object>
      </w:r>
      <w:r>
        <w:rPr>
          <w:b/>
          <w:sz w:val="28"/>
        </w:rPr>
        <w:t xml:space="preserve"> </w:t>
      </w:r>
      <w:r>
        <w:rPr>
          <w:sz w:val="28"/>
        </w:rPr>
        <w:t>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Остаточная стоимость нематериальных активов на 1.02: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2180" w:dyaOrig="320">
          <v:shape id="_x0000_i1036" type="#_x0000_t75" style="width:108pt;height:15.75pt" o:ole="">
            <v:imagedata r:id="rId29" o:title=""/>
          </v:shape>
          <o:OLEObject Type="Embed" ProgID="Equation.3" ShapeID="_x0000_i1036" DrawAspect="Content" ObjectID="_1452941137" r:id="rId30"/>
        </w:object>
      </w:r>
      <w:r>
        <w:t xml:space="preserve"> </w:t>
      </w:r>
      <w:r>
        <w:rPr>
          <w:sz w:val="28"/>
        </w:rPr>
        <w:t>тыс. руб.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 xml:space="preserve">Аналогичные вычисления проводим для определения остаточной стоимости на первое число каждого месяца </w:t>
      </w:r>
      <w:r>
        <w:rPr>
          <w:lang w:val="en-US"/>
        </w:rPr>
        <w:t>I</w:t>
      </w:r>
      <w:r>
        <w:t xml:space="preserve"> квартала (таблица 6).</w:t>
      </w:r>
    </w:p>
    <w:p w:rsidR="00647489" w:rsidRPr="0086114C" w:rsidRDefault="00647489" w:rsidP="008A4940">
      <w:pPr>
        <w:pStyle w:val="1"/>
        <w:widowControl/>
        <w:spacing w:line="360" w:lineRule="auto"/>
        <w:jc w:val="left"/>
        <w:rPr>
          <w:b/>
          <w:spacing w:val="-4"/>
        </w:rPr>
      </w:pPr>
      <w:r w:rsidRPr="0086114C">
        <w:rPr>
          <w:b/>
          <w:spacing w:val="-4"/>
        </w:rPr>
        <w:lastRenderedPageBreak/>
        <w:t>Таблица 6 –</w:t>
      </w:r>
      <w:r>
        <w:rPr>
          <w:b/>
          <w:spacing w:val="-4"/>
        </w:rPr>
        <w:t xml:space="preserve"> </w:t>
      </w:r>
      <w:r w:rsidRPr="0086114C">
        <w:rPr>
          <w:b/>
          <w:spacing w:val="-4"/>
        </w:rPr>
        <w:t>Стоимость основных средств и нематериальных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8"/>
      </w:tblGrid>
      <w:tr w:rsidR="00647489" w:rsidRPr="007B4DB7">
        <w:trPr>
          <w:cantSplit/>
        </w:trPr>
        <w:tc>
          <w:tcPr>
            <w:tcW w:w="2038" w:type="dxa"/>
            <w:vMerge w:val="restart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B4DB7">
              <w:rPr>
                <w:b/>
                <w:bCs/>
                <w:sz w:val="24"/>
                <w:szCs w:val="24"/>
              </w:rPr>
              <w:t>№, наименование счета</w:t>
            </w:r>
          </w:p>
        </w:tc>
        <w:tc>
          <w:tcPr>
            <w:tcW w:w="8152" w:type="dxa"/>
            <w:gridSpan w:val="4"/>
          </w:tcPr>
          <w:p w:rsidR="00647489" w:rsidRPr="007B4DB7" w:rsidRDefault="00647489" w:rsidP="0085317C">
            <w:pPr>
              <w:pStyle w:val="7"/>
              <w:spacing w:line="360" w:lineRule="auto"/>
              <w:rPr>
                <w:b w:val="0"/>
                <w:bCs w:val="0"/>
                <w:caps w:val="0"/>
                <w:sz w:val="24"/>
                <w:szCs w:val="24"/>
              </w:rPr>
            </w:pPr>
            <w:r w:rsidRPr="007B4DB7">
              <w:rPr>
                <w:b w:val="0"/>
                <w:bCs w:val="0"/>
                <w:caps w:val="0"/>
                <w:sz w:val="24"/>
                <w:szCs w:val="24"/>
              </w:rPr>
              <w:t>Стоимость</w:t>
            </w:r>
            <w:r w:rsidRPr="007B4DB7">
              <w:rPr>
                <w:b w:val="0"/>
                <w:bCs w:val="0"/>
                <w:iCs/>
                <w:sz w:val="24"/>
                <w:szCs w:val="24"/>
              </w:rPr>
              <w:t xml:space="preserve">, </w:t>
            </w:r>
            <w:r w:rsidRPr="007B4DB7">
              <w:rPr>
                <w:b w:val="0"/>
                <w:bCs w:val="0"/>
                <w:iCs/>
                <w:caps w:val="0"/>
                <w:sz w:val="24"/>
                <w:szCs w:val="24"/>
              </w:rPr>
              <w:t>тыс. руб.</w:t>
            </w:r>
          </w:p>
        </w:tc>
      </w:tr>
      <w:tr w:rsidR="00647489" w:rsidRPr="007B4DB7">
        <w:trPr>
          <w:cantSplit/>
        </w:trPr>
        <w:tc>
          <w:tcPr>
            <w:tcW w:w="2038" w:type="dxa"/>
            <w:vMerge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1.01</w:t>
            </w:r>
          </w:p>
        </w:tc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1.02</w:t>
            </w:r>
          </w:p>
        </w:tc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1.03</w:t>
            </w:r>
          </w:p>
        </w:tc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1.04</w:t>
            </w:r>
          </w:p>
        </w:tc>
      </w:tr>
      <w:tr w:rsidR="00647489" w:rsidRPr="007B4DB7" w:rsidTr="00A448F4">
        <w:tc>
          <w:tcPr>
            <w:tcW w:w="2038" w:type="dxa"/>
          </w:tcPr>
          <w:p w:rsidR="00647489" w:rsidRPr="007B4DB7" w:rsidRDefault="00647489" w:rsidP="0085317C">
            <w:pPr>
              <w:pStyle w:val="Con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средства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312,000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312,000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312,000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312,000</w:t>
            </w:r>
          </w:p>
        </w:tc>
      </w:tr>
      <w:tr w:rsidR="00647489" w:rsidRPr="007B4DB7" w:rsidTr="00A448F4"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7B4DB7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–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5,210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10,421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15,631</w:t>
            </w:r>
          </w:p>
        </w:tc>
      </w:tr>
      <w:tr w:rsidR="00647489" w:rsidRPr="007B4DB7" w:rsidTr="00A448F4"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01-02</w:t>
            </w:r>
            <w:r>
              <w:rPr>
                <w:sz w:val="24"/>
                <w:szCs w:val="24"/>
              </w:rPr>
              <w:t xml:space="preserve"> Остаточная стоимость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312,000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306,790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301,579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296,369</w:t>
            </w:r>
          </w:p>
        </w:tc>
      </w:tr>
      <w:tr w:rsidR="00647489" w:rsidRPr="007B4DB7" w:rsidTr="00A448F4"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04 Нематериальные активы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313,000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313,000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313,000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313,000</w:t>
            </w:r>
          </w:p>
        </w:tc>
      </w:tr>
      <w:tr w:rsidR="00647489" w:rsidRPr="007B4DB7" w:rsidTr="00A448F4">
        <w:tc>
          <w:tcPr>
            <w:tcW w:w="2038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05 Амортизация нематериальных активов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–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1,315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2,629</w:t>
            </w:r>
          </w:p>
        </w:tc>
        <w:tc>
          <w:tcPr>
            <w:tcW w:w="2038" w:type="dxa"/>
            <w:vAlign w:val="center"/>
          </w:tcPr>
          <w:p w:rsidR="00647489" w:rsidRPr="007B4DB7" w:rsidRDefault="00647489" w:rsidP="00A448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3,944</w:t>
            </w:r>
          </w:p>
        </w:tc>
      </w:tr>
    </w:tbl>
    <w:p w:rsidR="00647489" w:rsidRDefault="00647489">
      <w:pPr>
        <w:pStyle w:val="31"/>
        <w:spacing w:line="360" w:lineRule="auto"/>
        <w:rPr>
          <w:b/>
          <w:i/>
        </w:rPr>
      </w:pP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>Расчет фактической себестоимости продукции,</w:t>
      </w: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 xml:space="preserve"> произведенной в 1-м квартале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 w:rsidRPr="008A4940">
        <w:rPr>
          <w:sz w:val="28"/>
        </w:rPr>
        <w:t>Себестоимость произведенной продукции образуется затратами (таблица 7), накопленными в течение квартала по дебету счета 20 «Основное производство» (таблица 10).</w:t>
      </w:r>
    </w:p>
    <w:p w:rsidR="00647489" w:rsidRPr="007B4DB7" w:rsidRDefault="00647489" w:rsidP="00FC2947">
      <w:pPr>
        <w:widowControl w:val="0"/>
        <w:spacing w:line="360" w:lineRule="auto"/>
        <w:rPr>
          <w:b/>
          <w:sz w:val="28"/>
          <w:szCs w:val="28"/>
        </w:rPr>
      </w:pPr>
      <w:r w:rsidRPr="007B4DB7">
        <w:rPr>
          <w:b/>
          <w:sz w:val="28"/>
          <w:szCs w:val="28"/>
        </w:rPr>
        <w:t>Таблица 7 – Затраты на производство продукции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544"/>
      </w:tblGrid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2E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2E8E">
              <w:rPr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2E8E">
              <w:rPr>
                <w:b/>
                <w:sz w:val="24"/>
                <w:szCs w:val="24"/>
              </w:rPr>
              <w:t>Величина, тыс. руб.</w:t>
            </w:r>
          </w:p>
        </w:tc>
      </w:tr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85317C" w:rsidRDefault="00647489" w:rsidP="0016703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Материалы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D3615">
              <w:rPr>
                <w:sz w:val="24"/>
                <w:szCs w:val="24"/>
              </w:rPr>
              <w:t>150,000</w:t>
            </w:r>
          </w:p>
        </w:tc>
      </w:tr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85317C" w:rsidRDefault="00647489" w:rsidP="0016703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Зарплата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D3615">
              <w:rPr>
                <w:sz w:val="24"/>
                <w:szCs w:val="24"/>
              </w:rPr>
              <w:t>1678,32</w:t>
            </w:r>
          </w:p>
        </w:tc>
      </w:tr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85317C" w:rsidRDefault="00647489" w:rsidP="001670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D3615">
              <w:rPr>
                <w:sz w:val="24"/>
                <w:szCs w:val="24"/>
              </w:rPr>
              <w:t>570,629</w:t>
            </w:r>
          </w:p>
        </w:tc>
      </w:tr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85317C" w:rsidRDefault="00647489" w:rsidP="0016703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Износ основных средств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D3615">
              <w:rPr>
                <w:sz w:val="24"/>
                <w:szCs w:val="24"/>
              </w:rPr>
              <w:t>15,631</w:t>
            </w:r>
          </w:p>
        </w:tc>
      </w:tr>
      <w:tr w:rsidR="00647489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82E8E" w:rsidRDefault="00647489" w:rsidP="00167031">
            <w:pPr>
              <w:widowControl w:val="0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85317C" w:rsidRDefault="00647489" w:rsidP="0016703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Износ нематериальных активов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D3615">
              <w:rPr>
                <w:sz w:val="24"/>
                <w:szCs w:val="24"/>
              </w:rPr>
              <w:t>3,944</w:t>
            </w:r>
          </w:p>
        </w:tc>
      </w:tr>
      <w:tr w:rsidR="00647489" w:rsidRPr="00213B75" w:rsidTr="0016703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213B75" w:rsidRDefault="00647489" w:rsidP="00167031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213B75" w:rsidRDefault="00647489" w:rsidP="00167031">
            <w:pPr>
              <w:widowControl w:val="0"/>
              <w:spacing w:line="360" w:lineRule="auto"/>
              <w:rPr>
                <w:b/>
                <w:sz w:val="24"/>
                <w:szCs w:val="24"/>
              </w:rPr>
            </w:pPr>
            <w:r w:rsidRPr="00213B7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9D3615" w:rsidRDefault="00647489" w:rsidP="009D36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3615">
              <w:rPr>
                <w:b/>
                <w:color w:val="000000"/>
                <w:sz w:val="24"/>
                <w:szCs w:val="24"/>
              </w:rPr>
              <w:t>2418,524</w:t>
            </w:r>
          </w:p>
        </w:tc>
      </w:tr>
    </w:tbl>
    <w:p w:rsidR="00647489" w:rsidRDefault="00647489">
      <w:pPr>
        <w:pStyle w:val="a6"/>
        <w:spacing w:line="360" w:lineRule="auto"/>
      </w:pPr>
    </w:p>
    <w:p w:rsidR="00647489" w:rsidRDefault="00647489">
      <w:pPr>
        <w:pStyle w:val="a6"/>
        <w:spacing w:line="360" w:lineRule="auto"/>
      </w:pPr>
      <w:r>
        <w:t>Расчет цены продукции и налога на добавленную стоимость,</w:t>
      </w:r>
    </w:p>
    <w:p w:rsidR="00647489" w:rsidRDefault="00647489">
      <w:pPr>
        <w:pStyle w:val="a6"/>
        <w:spacing w:line="360" w:lineRule="auto"/>
      </w:pPr>
      <w:r>
        <w:t>подлежащего уплате в бюджет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условию, прибыль предприятия должна составить 10 % к уровню затрат. Стоимость произведенной продукции в отпускных ценах без НДС составит:</w:t>
      </w:r>
    </w:p>
    <w:p w:rsidR="00647489" w:rsidRDefault="00647489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24"/>
          <w:sz w:val="28"/>
        </w:rPr>
        <w:object w:dxaOrig="2680" w:dyaOrig="620">
          <v:shape id="_x0000_i1037" type="#_x0000_t75" style="width:134.25pt;height:30.75pt" o:ole="" fillcolor="window">
            <v:imagedata r:id="rId31" o:title=""/>
          </v:shape>
          <o:OLEObject Type="Embed" ProgID="Equation.3" ShapeID="_x0000_i1037" DrawAspect="Content" ObjectID="_1452941138" r:id="rId32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Предприятие должно реализовывать продукцию с учетом НДС. 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Стоимость выпуска по ценам, включающим НДС, составит:</w:t>
      </w:r>
    </w:p>
    <w:p w:rsidR="00647489" w:rsidRDefault="00647489" w:rsidP="00952A20">
      <w:pPr>
        <w:widowControl w:val="0"/>
        <w:spacing w:line="360" w:lineRule="auto"/>
        <w:ind w:firstLine="2268"/>
        <w:jc w:val="center"/>
        <w:rPr>
          <w:sz w:val="28"/>
        </w:rPr>
      </w:pPr>
      <w:r w:rsidRPr="002155C4">
        <w:rPr>
          <w:position w:val="-24"/>
          <w:sz w:val="28"/>
        </w:rPr>
        <w:object w:dxaOrig="3800" w:dyaOrig="620">
          <v:shape id="_x0000_i1038" type="#_x0000_t75" style="width:186pt;height:30.75pt" o:ole="" fillcolor="window">
            <v:imagedata r:id="rId33" o:title=""/>
          </v:shape>
          <o:OLEObject Type="Embed" ProgID="Equation.3" ShapeID="_x0000_i1038" DrawAspect="Content" ObjectID="_1452941139" r:id="rId34"/>
        </w:object>
      </w:r>
      <w:r>
        <w:rPr>
          <w:sz w:val="28"/>
        </w:rPr>
        <w:t xml:space="preserve"> тыс. руб.</w:t>
      </w:r>
    </w:p>
    <w:p w:rsidR="00647489" w:rsidRDefault="00647489">
      <w:pPr>
        <w:pStyle w:val="a4"/>
        <w:spacing w:line="360" w:lineRule="auto"/>
        <w:ind w:firstLine="709"/>
      </w:pPr>
      <w:r>
        <w:t>В 1-м квартале было реализовано 80% произведенной продукции, т. е. объем реализации по ценам без НДС:</w:t>
      </w:r>
    </w:p>
    <w:p w:rsidR="00647489" w:rsidRDefault="00647489">
      <w:pPr>
        <w:pStyle w:val="a4"/>
        <w:spacing w:line="360" w:lineRule="auto"/>
        <w:ind w:firstLine="3402"/>
        <w:jc w:val="left"/>
      </w:pPr>
      <w:r w:rsidRPr="002155C4">
        <w:rPr>
          <w:position w:val="-24"/>
          <w:sz w:val="20"/>
        </w:rPr>
        <w:object w:dxaOrig="2659" w:dyaOrig="620">
          <v:shape id="_x0000_i1039" type="#_x0000_t75" style="width:130.5pt;height:30.75pt" o:ole="" fillcolor="window">
            <v:imagedata r:id="rId35" o:title=""/>
          </v:shape>
          <o:OLEObject Type="Embed" ProgID="Equation.3" ShapeID="_x0000_i1039" DrawAspect="Content" ObjectID="_1452941140" r:id="rId36"/>
        </w:object>
      </w:r>
      <w: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Сумма НДС при реализации продукции составит:</w:t>
      </w:r>
    </w:p>
    <w:p w:rsidR="00647489" w:rsidRDefault="00647489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24"/>
          <w:sz w:val="28"/>
        </w:rPr>
        <w:object w:dxaOrig="2520" w:dyaOrig="620">
          <v:shape id="_x0000_i1040" type="#_x0000_t75" style="width:126pt;height:30.75pt" o:ole="" fillcolor="window">
            <v:imagedata r:id="rId37" o:title=""/>
          </v:shape>
          <o:OLEObject Type="Embed" ProgID="Equation.3" ShapeID="_x0000_i1040" DrawAspect="Content" ObjectID="_1452941141" r:id="rId38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 реализации  за 1 квартал по ценам с НДС определится следующим образом: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3060" w:dyaOrig="320">
          <v:shape id="_x0000_i1041" type="#_x0000_t75" style="width:151.5pt;height:15.75pt" o:ole="">
            <v:imagedata r:id="rId39" o:title=""/>
          </v:shape>
          <o:OLEObject Type="Embed" ProgID="Equation.3" ShapeID="_x0000_i1041" DrawAspect="Content" ObjectID="_1452941142" r:id="rId40"/>
        </w:object>
      </w:r>
      <w:r>
        <w:rPr>
          <w:sz w:val="28"/>
        </w:rPr>
        <w:t xml:space="preserve"> тыс. руб.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>Себестоимость реализованной продукции 1-го квартала составит:</w:t>
      </w:r>
    </w:p>
    <w:p w:rsidR="00647489" w:rsidRDefault="00647489">
      <w:pPr>
        <w:pStyle w:val="31"/>
        <w:spacing w:line="360" w:lineRule="auto"/>
        <w:ind w:firstLine="3402"/>
        <w:jc w:val="left"/>
      </w:pPr>
      <w:r w:rsidRPr="002155C4">
        <w:rPr>
          <w:i/>
          <w:position w:val="-24"/>
          <w:sz w:val="20"/>
        </w:rPr>
        <w:object w:dxaOrig="2640" w:dyaOrig="620">
          <v:shape id="_x0000_i1042" type="#_x0000_t75" style="width:130.5pt;height:30.75pt" o:ole="" fillcolor="window">
            <v:imagedata r:id="rId41" o:title=""/>
          </v:shape>
          <o:OLEObject Type="Embed" ProgID="Equation.3" ShapeID="_x0000_i1042" DrawAspect="Content" ObjectID="_1452941143" r:id="rId42"/>
        </w:object>
      </w:r>
      <w: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Расчет стоимости и себестоимости реализованной во 2-м квартале продукции выполняется аналогично, но используется множитель 1,05 (105 %).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данном задании организация в соответствии с законодательством</w:t>
      </w:r>
      <w:r>
        <w:rPr>
          <w:rStyle w:val="af6"/>
          <w:sz w:val="28"/>
        </w:rPr>
        <w:footnoteReference w:id="5"/>
      </w:r>
      <w:r>
        <w:rPr>
          <w:sz w:val="28"/>
        </w:rPr>
        <w:t xml:space="preserve"> РФ признается налогоплательщиком налога на добавленную стоимость.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Объектом налогообложения признаются, в частности, операции по реализации товаров (работ, услуг) на территории Российской Федерации. Этот налог учтен на счете 68 «Расчеты по налогам и сборам». По кредиту счета числится сумма НДС, начисленная при реализации продукции, по дебету – сумма НДС, уплаченная при покупке материалов согласно счету-фактуре поставщика. Разница между ними (кредитовый остаток по счету) подлежит перечислению в бюджет.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НДС к уплате составит: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2740" w:dyaOrig="320">
          <v:shape id="_x0000_i1043" type="#_x0000_t75" style="width:137.25pt;height:15.75pt" o:ole="">
            <v:imagedata r:id="rId43" o:title=""/>
          </v:shape>
          <o:OLEObject Type="Embed" ProgID="Equation.3" ShapeID="_x0000_i1043" DrawAspect="Content" ObjectID="_1452941144" r:id="rId44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расчетов НДС заполнить налоговую декларацию </w:t>
      </w: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>Финансовый результат от реализации продукции.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Финансовый результат от продажи продукции определяется как разница объема реализации без НДС и затрат на производство:</w:t>
      </w:r>
    </w:p>
    <w:p w:rsidR="00647489" w:rsidRDefault="00647489">
      <w:pPr>
        <w:widowControl w:val="0"/>
        <w:spacing w:line="360" w:lineRule="auto"/>
        <w:ind w:firstLine="3402"/>
        <w:jc w:val="both"/>
        <w:rPr>
          <w:sz w:val="28"/>
        </w:rPr>
      </w:pPr>
      <w:r w:rsidRPr="002155C4">
        <w:rPr>
          <w:position w:val="-10"/>
          <w:sz w:val="28"/>
        </w:rPr>
        <w:object w:dxaOrig="4020" w:dyaOrig="320">
          <v:shape id="_x0000_i1044" type="#_x0000_t75" style="width:201pt;height:15.75pt" o:ole="">
            <v:imagedata r:id="rId45" o:title=""/>
          </v:shape>
          <o:OLEObject Type="Embed" ProgID="Equation.3" ShapeID="_x0000_i1044" DrawAspect="Content" ObjectID="_1452941145" r:id="rId46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 w:rsidRPr="00FC2947">
        <w:rPr>
          <w:sz w:val="28"/>
        </w:rPr>
        <w:t>Его вычисляют так, чтобы на счете 90 было нулевое сальдо (таблица 8). Счет 90 «закрывают»  в конце отчетного периода.</w:t>
      </w:r>
    </w:p>
    <w:p w:rsidR="00647489" w:rsidRPr="007B4DB7" w:rsidRDefault="00647489" w:rsidP="00FC2947">
      <w:pPr>
        <w:widowControl w:val="0"/>
        <w:spacing w:line="360" w:lineRule="auto"/>
        <w:rPr>
          <w:b/>
          <w:sz w:val="28"/>
        </w:rPr>
      </w:pPr>
      <w:r w:rsidRPr="007B4DB7">
        <w:rPr>
          <w:b/>
          <w:sz w:val="28"/>
        </w:rPr>
        <w:t>Таблица 8 – «Продажи» (счет 90),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6521"/>
      </w:tblGrid>
      <w:tr w:rsidR="00647489">
        <w:tc>
          <w:tcPr>
            <w:tcW w:w="1843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4DB7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559" w:type="dxa"/>
          </w:tcPr>
          <w:p w:rsidR="00647489" w:rsidRPr="007B4DB7" w:rsidRDefault="00647489" w:rsidP="0085317C">
            <w:pPr>
              <w:pStyle w:val="8"/>
              <w:spacing w:line="360" w:lineRule="auto"/>
              <w:ind w:firstLine="0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Кредит</w:t>
            </w:r>
          </w:p>
        </w:tc>
        <w:tc>
          <w:tcPr>
            <w:tcW w:w="6521" w:type="dxa"/>
          </w:tcPr>
          <w:p w:rsidR="00647489" w:rsidRPr="007B4DB7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4DB7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>
        <w:tc>
          <w:tcPr>
            <w:tcW w:w="1843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2511,395</w:t>
            </w:r>
          </w:p>
        </w:tc>
        <w:tc>
          <w:tcPr>
            <w:tcW w:w="6521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Получена выручка от реализации  продукции</w:t>
            </w:r>
          </w:p>
        </w:tc>
      </w:tr>
      <w:tr w:rsidR="00647489">
        <w:tc>
          <w:tcPr>
            <w:tcW w:w="1843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383,094</w:t>
            </w:r>
          </w:p>
        </w:tc>
        <w:tc>
          <w:tcPr>
            <w:tcW w:w="1559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НДС от реализации</w:t>
            </w:r>
          </w:p>
        </w:tc>
      </w:tr>
      <w:tr w:rsidR="00647489">
        <w:tc>
          <w:tcPr>
            <w:tcW w:w="1843" w:type="dxa"/>
          </w:tcPr>
          <w:p w:rsidR="00647489" w:rsidRPr="007B4DB7" w:rsidRDefault="00647489" w:rsidP="006869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1934,819</w:t>
            </w:r>
          </w:p>
        </w:tc>
        <w:tc>
          <w:tcPr>
            <w:tcW w:w="1559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</w:tr>
      <w:tr w:rsidR="00647489">
        <w:tc>
          <w:tcPr>
            <w:tcW w:w="1843" w:type="dxa"/>
          </w:tcPr>
          <w:p w:rsidR="00647489" w:rsidRPr="007B4DB7" w:rsidRDefault="00647489" w:rsidP="006D33E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193,482</w:t>
            </w:r>
          </w:p>
        </w:tc>
        <w:tc>
          <w:tcPr>
            <w:tcW w:w="1559" w:type="dxa"/>
          </w:tcPr>
          <w:p w:rsidR="00647489" w:rsidRPr="007B4DB7" w:rsidRDefault="00647489" w:rsidP="0085317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647489" w:rsidRPr="007B4DB7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7B4DB7">
              <w:rPr>
                <w:sz w:val="24"/>
                <w:szCs w:val="24"/>
              </w:rPr>
              <w:t>Финансовый результат  от реализации продукции</w:t>
            </w:r>
          </w:p>
        </w:tc>
      </w:tr>
      <w:tr w:rsidR="00647489" w:rsidRPr="006D33E4">
        <w:tc>
          <w:tcPr>
            <w:tcW w:w="1843" w:type="dxa"/>
          </w:tcPr>
          <w:p w:rsidR="00647489" w:rsidRPr="006D33E4" w:rsidRDefault="00647489" w:rsidP="00044FF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D33E4">
              <w:rPr>
                <w:b/>
                <w:color w:val="000000"/>
                <w:sz w:val="24"/>
                <w:szCs w:val="24"/>
              </w:rPr>
              <w:t>2511,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6D33E4">
              <w:rPr>
                <w:b/>
                <w:color w:val="000000"/>
                <w:sz w:val="24"/>
                <w:szCs w:val="24"/>
              </w:rPr>
              <w:t>95</w:t>
            </w:r>
          </w:p>
          <w:p w:rsidR="00647489" w:rsidRPr="006D33E4" w:rsidRDefault="00647489" w:rsidP="001224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89" w:rsidRPr="006D33E4" w:rsidRDefault="00647489" w:rsidP="0080140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2511,395</w:t>
            </w:r>
          </w:p>
        </w:tc>
        <w:tc>
          <w:tcPr>
            <w:tcW w:w="6521" w:type="dxa"/>
          </w:tcPr>
          <w:p w:rsidR="00647489" w:rsidRPr="006D33E4" w:rsidRDefault="00647489" w:rsidP="0085317C">
            <w:pPr>
              <w:spacing w:line="360" w:lineRule="auto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 w:rsidRPr="007103C2">
        <w:tc>
          <w:tcPr>
            <w:tcW w:w="1843" w:type="dxa"/>
          </w:tcPr>
          <w:p w:rsidR="00647489" w:rsidRPr="007103C2" w:rsidRDefault="00647489" w:rsidP="008531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7489" w:rsidRPr="007103C2" w:rsidRDefault="00647489" w:rsidP="008531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647489" w:rsidRPr="007103C2" w:rsidRDefault="00647489" w:rsidP="0085317C">
            <w:pPr>
              <w:spacing w:line="360" w:lineRule="auto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Сальдо</w:t>
            </w:r>
          </w:p>
        </w:tc>
      </w:tr>
    </w:tbl>
    <w:p w:rsidR="00647489" w:rsidRDefault="00647489">
      <w:pPr>
        <w:pStyle w:val="31"/>
        <w:spacing w:line="360" w:lineRule="auto"/>
        <w:ind w:firstLine="709"/>
        <w:rPr>
          <w:b/>
          <w:i/>
        </w:rPr>
      </w:pPr>
    </w:p>
    <w:p w:rsidR="00647489" w:rsidRDefault="00647489" w:rsidP="0085317C">
      <w:pPr>
        <w:pStyle w:val="31"/>
        <w:spacing w:line="360" w:lineRule="auto"/>
        <w:rPr>
          <w:b/>
          <w:i/>
        </w:rPr>
      </w:pPr>
      <w:r>
        <w:rPr>
          <w:b/>
          <w:i/>
        </w:rPr>
        <w:t>Расчет налога на имущество</w:t>
      </w:r>
    </w:p>
    <w:p w:rsidR="00647489" w:rsidRDefault="00647489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налогообложения признается движимое и недвижимое имущество, учитываемое на балансе в качестве объектов основных средств. Основные сред</w:t>
      </w:r>
      <w:r>
        <w:rPr>
          <w:rFonts w:ascii="Times New Roman" w:hAnsi="Times New Roman"/>
          <w:sz w:val="28"/>
        </w:rPr>
        <w:lastRenderedPageBreak/>
        <w:t>ства учитываются на счете 01 «Основные средства» с учетом начисленной амортизации (счет 02 «Амортизация основных средств») (таблица 6).</w:t>
      </w:r>
    </w:p>
    <w:p w:rsidR="00647489" w:rsidRDefault="00647489">
      <w:pPr>
        <w:pStyle w:val="a6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Предельный размер налоговой ставки не может превышать 2,2 %</w:t>
      </w:r>
      <w:r>
        <w:rPr>
          <w:rStyle w:val="af6"/>
          <w:b w:val="0"/>
          <w:i w:val="0"/>
        </w:rPr>
        <w:footnoteReference w:id="6"/>
      </w:r>
      <w:r>
        <w:rPr>
          <w:b w:val="0"/>
          <w:i w:val="0"/>
        </w:rPr>
        <w:t>.</w:t>
      </w:r>
    </w:p>
    <w:p w:rsidR="00647489" w:rsidRDefault="00647489">
      <w:pPr>
        <w:pStyle w:val="a6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Величина налога определяется как произведение налогооблагаемой базы и ставки налога (с учетом уплаченных авансовых платежей по итогам отчетных периодов – 3, 6 и 9 месяцев).</w:t>
      </w:r>
    </w:p>
    <w:p w:rsidR="00647489" w:rsidRDefault="00647489">
      <w:pPr>
        <w:pStyle w:val="33"/>
        <w:spacing w:line="360" w:lineRule="auto"/>
      </w:pPr>
      <w:r>
        <w:t>Налогооблагаемая база определяется  как средняя стоимость имущества (</w:t>
      </w:r>
      <w:r w:rsidRPr="005C378D">
        <w:rPr>
          <w:i/>
        </w:rPr>
        <w:t>С</w:t>
      </w:r>
      <w:r w:rsidRPr="005C378D">
        <w:rPr>
          <w:i/>
          <w:vertAlign w:val="subscript"/>
        </w:rPr>
        <w:t>сред</w:t>
      </w:r>
      <w:r>
        <w:rPr>
          <w:i/>
          <w:vertAlign w:val="subscript"/>
        </w:rPr>
        <w:t>.</w:t>
      </w:r>
      <w:r>
        <w:rPr>
          <w:i/>
        </w:rPr>
        <w:t>)</w:t>
      </w:r>
      <w:r>
        <w:t xml:space="preserve"> за отчетный период (формула (1)):</w:t>
      </w:r>
    </w:p>
    <w:p w:rsidR="00647489" w:rsidRDefault="00647489" w:rsidP="0006549D">
      <w:pPr>
        <w:pStyle w:val="33"/>
        <w:tabs>
          <w:tab w:val="center" w:pos="4678"/>
          <w:tab w:val="right" w:pos="9384"/>
        </w:tabs>
        <w:spacing w:line="360" w:lineRule="auto"/>
        <w:ind w:firstLine="0"/>
      </w:pPr>
      <w:r>
        <w:tab/>
      </w:r>
      <w:r w:rsidRPr="00FC2947">
        <w:rPr>
          <w:position w:val="-24"/>
        </w:rPr>
        <w:object w:dxaOrig="1660" w:dyaOrig="639">
          <v:shape id="_x0000_i1045" type="#_x0000_t75" style="width:83.25pt;height:31.5pt" o:ole="">
            <v:imagedata r:id="rId47" o:title=""/>
          </v:shape>
          <o:OLEObject Type="Embed" ProgID="Equation.3" ShapeID="_x0000_i1045" DrawAspect="Content" ObjectID="_1452941146" r:id="rId48"/>
        </w:object>
      </w:r>
      <w:r>
        <w:t>,</w:t>
      </w:r>
      <w:r>
        <w:tab/>
        <w:t>(1)</w:t>
      </w:r>
    </w:p>
    <w:p w:rsidR="00647489" w:rsidRDefault="00647489" w:rsidP="002627BF">
      <w:pPr>
        <w:spacing w:line="360" w:lineRule="auto"/>
        <w:jc w:val="both"/>
        <w:rPr>
          <w:bCs/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 w:rsidRPr="002155C4">
        <w:rPr>
          <w:position w:val="-12"/>
          <w:sz w:val="28"/>
        </w:rPr>
        <w:object w:dxaOrig="260" w:dyaOrig="360">
          <v:shape id="_x0000_i1046" type="#_x0000_t75" style="width:13.5pt;height:18pt" o:ole="">
            <v:imagedata r:id="rId49" o:title=""/>
          </v:shape>
          <o:OLEObject Type="Embed" ProgID="Equation.3" ShapeID="_x0000_i1046" DrawAspect="Content" ObjectID="_1452941147" r:id="rId50"/>
        </w:object>
      </w:r>
      <w:r>
        <w:rPr>
          <w:sz w:val="28"/>
        </w:rPr>
        <w:t xml:space="preserve"> </w:t>
      </w:r>
      <w:r>
        <w:rPr>
          <w:bCs/>
          <w:sz w:val="28"/>
        </w:rPr>
        <w:t>– остаточная стоимость имущества на 1-ое число каждого месяца отчетного периода;</w:t>
      </w:r>
    </w:p>
    <w:p w:rsidR="00647489" w:rsidRDefault="00647489" w:rsidP="002627BF">
      <w:pPr>
        <w:spacing w:line="360" w:lineRule="auto"/>
        <w:ind w:firstLine="851"/>
        <w:jc w:val="both"/>
        <w:rPr>
          <w:bCs/>
          <w:sz w:val="28"/>
        </w:rPr>
      </w:pPr>
      <w:r w:rsidRPr="002155C4">
        <w:rPr>
          <w:bCs/>
          <w:position w:val="-12"/>
          <w:sz w:val="28"/>
          <w:lang w:val="en-US"/>
        </w:rPr>
        <w:object w:dxaOrig="420" w:dyaOrig="360">
          <v:shape id="_x0000_i1047" type="#_x0000_t75" style="width:21pt;height:18pt" o:ole="">
            <v:imagedata r:id="rId51" o:title=""/>
          </v:shape>
          <o:OLEObject Type="Embed" ProgID="Equation.3" ShapeID="_x0000_i1047" DrawAspect="Content" ObjectID="_1452941148" r:id="rId52"/>
        </w:object>
      </w:r>
      <w:r>
        <w:rPr>
          <w:bCs/>
          <w:sz w:val="28"/>
        </w:rPr>
        <w:t xml:space="preserve"> – остаточная стоимость имущества на 1-ое число следующего за налоговым (отчетным) периодом месяца;</w:t>
      </w:r>
    </w:p>
    <w:p w:rsidR="00647489" w:rsidRDefault="00647489" w:rsidP="002627BF">
      <w:pPr>
        <w:spacing w:line="360" w:lineRule="auto"/>
        <w:ind w:firstLine="720"/>
        <w:jc w:val="both"/>
        <w:rPr>
          <w:sz w:val="28"/>
        </w:rPr>
      </w:pPr>
      <w:r w:rsidRPr="002155C4">
        <w:rPr>
          <w:position w:val="-6"/>
          <w:sz w:val="28"/>
          <w:lang w:val="en-US"/>
        </w:rPr>
        <w:object w:dxaOrig="200" w:dyaOrig="220">
          <v:shape id="_x0000_i1048" type="#_x0000_t75" style="width:9.75pt;height:11.25pt" o:ole="">
            <v:imagedata r:id="rId53" o:title=""/>
          </v:shape>
          <o:OLEObject Type="Embed" ProgID="Equation.3" ShapeID="_x0000_i1048" DrawAspect="Content" ObjectID="_1452941149" r:id="rId54"/>
        </w:object>
      </w:r>
      <w:r>
        <w:rPr>
          <w:sz w:val="28"/>
        </w:rPr>
        <w:t xml:space="preserve"> – количество месяцев в налоговом (отчетном) периоде. </w:t>
      </w:r>
    </w:p>
    <w:p w:rsidR="00647489" w:rsidRDefault="00647489" w:rsidP="00063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Авансовые платежи определяются как </w:t>
      </w:r>
      <w:r w:rsidRPr="007B4DB7">
        <w:rPr>
          <w:position w:val="-24"/>
          <w:sz w:val="28"/>
        </w:rPr>
        <w:object w:dxaOrig="240" w:dyaOrig="620">
          <v:shape id="_x0000_i1049" type="#_x0000_t75" style="width:12pt;height:30.75pt" o:ole="">
            <v:imagedata r:id="rId55" o:title=""/>
          </v:shape>
          <o:OLEObject Type="Embed" ProgID="Equation.3" ShapeID="_x0000_i1049" DrawAspect="Content" ObjectID="_1452941150" r:id="rId56"/>
        </w:object>
      </w:r>
      <w:r>
        <w:rPr>
          <w:sz w:val="28"/>
        </w:rPr>
        <w:t xml:space="preserve"> произведения средней стоимости имущества (за соответствующий отчетный период) и ставки налогообложения.</w:t>
      </w:r>
    </w:p>
    <w:p w:rsidR="00647489" w:rsidRDefault="00647489" w:rsidP="0006306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Средняя стоимость имущества для целей налогообложения за 1 квартал (отчетный период 3 мес.) рассчитывается по формуле (2):</w:t>
      </w:r>
    </w:p>
    <w:p w:rsidR="00647489" w:rsidRDefault="00647489" w:rsidP="00163A69">
      <w:pPr>
        <w:pStyle w:val="33"/>
        <w:tabs>
          <w:tab w:val="center" w:pos="4678"/>
          <w:tab w:val="right" w:pos="9384"/>
        </w:tabs>
        <w:spacing w:line="360" w:lineRule="auto"/>
        <w:ind w:firstLine="0"/>
      </w:pPr>
      <w:r>
        <w:tab/>
      </w:r>
      <w:r w:rsidRPr="003920F3">
        <w:rPr>
          <w:position w:val="-26"/>
        </w:rPr>
        <w:object w:dxaOrig="3159" w:dyaOrig="660">
          <v:shape id="_x0000_i1050" type="#_x0000_t75" style="width:158.25pt;height:33pt" o:ole="">
            <v:imagedata r:id="rId57" o:title=""/>
          </v:shape>
          <o:OLEObject Type="Embed" ProgID="Equation.3" ShapeID="_x0000_i1050" DrawAspect="Content" ObjectID="_1452941151" r:id="rId58"/>
        </w:object>
      </w:r>
      <w:r>
        <w:t>,</w:t>
      </w:r>
      <w:r>
        <w:tab/>
        <w:t>(2)</w:t>
      </w:r>
    </w:p>
    <w:p w:rsidR="00647489" w:rsidRDefault="00647489" w:rsidP="002627BF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где</w:t>
      </w:r>
      <w:r>
        <w:rPr>
          <w:bCs/>
          <w:sz w:val="28"/>
        </w:rPr>
        <w:tab/>
      </w:r>
      <w:r w:rsidRPr="002155C4">
        <w:rPr>
          <w:bCs/>
          <w:position w:val="-14"/>
          <w:sz w:val="28"/>
        </w:rPr>
        <w:object w:dxaOrig="1680" w:dyaOrig="380">
          <v:shape id="_x0000_i1051" type="#_x0000_t75" style="width:84pt;height:19.5pt" o:ole="">
            <v:imagedata r:id="rId59" o:title=""/>
          </v:shape>
          <o:OLEObject Type="Embed" ProgID="Equation.3" ShapeID="_x0000_i1051" DrawAspect="Content" ObjectID="_1452941152" r:id="rId60"/>
        </w:object>
      </w:r>
      <w:r>
        <w:rPr>
          <w:bCs/>
          <w:sz w:val="28"/>
        </w:rPr>
        <w:t>– стоимость имущества на первое число января, февраля, марта, апреля соответственно.</w:t>
      </w:r>
    </w:p>
    <w:p w:rsidR="00647489" w:rsidRDefault="00647489">
      <w:pPr>
        <w:spacing w:line="360" w:lineRule="auto"/>
        <w:ind w:firstLine="709"/>
        <w:jc w:val="both"/>
        <w:rPr>
          <w:bCs/>
          <w:sz w:val="28"/>
        </w:rPr>
      </w:pPr>
    </w:p>
    <w:p w:rsidR="00647489" w:rsidRPr="003920F3" w:rsidRDefault="00647489" w:rsidP="002627BF">
      <w:pPr>
        <w:spacing w:line="360" w:lineRule="auto"/>
        <w:jc w:val="center"/>
        <w:rPr>
          <w:sz w:val="28"/>
          <w:szCs w:val="28"/>
        </w:rPr>
      </w:pPr>
      <w:r w:rsidRPr="003920F3">
        <w:rPr>
          <w:position w:val="-24"/>
          <w:sz w:val="28"/>
          <w:szCs w:val="28"/>
        </w:rPr>
        <w:object w:dxaOrig="5400" w:dyaOrig="620">
          <v:shape id="_x0000_i1052" type="#_x0000_t75" style="width:270pt;height:30.75pt" o:ole="">
            <v:imagedata r:id="rId61" o:title=""/>
          </v:shape>
          <o:OLEObject Type="Embed" ProgID="Equation.3" ShapeID="_x0000_i1052" DrawAspect="Content" ObjectID="_1452941153" r:id="rId62"/>
        </w:object>
      </w:r>
      <w:r w:rsidRPr="003920F3">
        <w:rPr>
          <w:sz w:val="28"/>
          <w:szCs w:val="28"/>
        </w:rPr>
        <w:t xml:space="preserve"> тыс. руб.</w:t>
      </w:r>
    </w:p>
    <w:p w:rsidR="00647489" w:rsidRDefault="00647489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Сумма авансового платежа за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квартал определяется как: </w:t>
      </w:r>
    </w:p>
    <w:p w:rsidR="00647489" w:rsidRDefault="00647489" w:rsidP="002627BF">
      <w:pPr>
        <w:spacing w:line="360" w:lineRule="auto"/>
        <w:jc w:val="center"/>
        <w:rPr>
          <w:bCs/>
          <w:sz w:val="28"/>
        </w:rPr>
      </w:pPr>
      <w:r w:rsidRPr="003920F3">
        <w:rPr>
          <w:bCs/>
          <w:position w:val="-24"/>
          <w:sz w:val="28"/>
        </w:rPr>
        <w:object w:dxaOrig="2700" w:dyaOrig="620">
          <v:shape id="_x0000_i1053" type="#_x0000_t75" style="width:135pt;height:30.75pt" o:ole="">
            <v:imagedata r:id="rId63" o:title=""/>
          </v:shape>
          <o:OLEObject Type="Embed" ProgID="Equation.3" ShapeID="_x0000_i1053" DrawAspect="Content" ObjectID="_1452941154" r:id="rId64"/>
        </w:object>
      </w:r>
      <w:r>
        <w:rPr>
          <w:bCs/>
          <w:sz w:val="28"/>
        </w:rPr>
        <w:t xml:space="preserve"> тыс. руб.</w:t>
      </w:r>
    </w:p>
    <w:p w:rsidR="00647489" w:rsidRDefault="00647489" w:rsidP="00BD5012">
      <w:pPr>
        <w:pStyle w:val="12"/>
      </w:pPr>
      <w:r>
        <w:t xml:space="preserve">Данный налог учитывается как прочие убытки и фиксируется на счете 91 «Прочие доходы и расходы». </w:t>
      </w:r>
    </w:p>
    <w:p w:rsidR="00647489" w:rsidRDefault="00647489" w:rsidP="00BD5012">
      <w:pPr>
        <w:pStyle w:val="12"/>
      </w:pPr>
      <w:r>
        <w:t>По итогам расчета заполнить бланки соответствующих деклараций.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>Учет расчетов организаций с бюджетом по налогу на имущество предприятий ведется на балансовом счете 68 «Расчеты по налогам и сборам»  на отдельном субсчете «Расчеты по налогу на имущество». Сумма налога, рассчитанная в установленном порядке, отражается по кредиту счета 68 «Расчеты по налогам и сборам» и дебету счета 91 «Прочие доходы и расходы», сальдо которого в конце отчетного периода списывается на счет 99 «Прибыли и убытки».</w:t>
      </w: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>Расчет налога на прибыль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 xml:space="preserve">Организация является плательщиком налога на прибыль. </w:t>
      </w:r>
    </w:p>
    <w:p w:rsidR="00647489" w:rsidRDefault="00647489">
      <w:pPr>
        <w:pStyle w:val="31"/>
        <w:spacing w:line="360" w:lineRule="auto"/>
        <w:ind w:firstLine="709"/>
        <w:jc w:val="both"/>
      </w:pPr>
      <w:r w:rsidRPr="00301CDD">
        <w:t>Налог на прибыль определяется по итоговой ставке 24 % от налогооблагаемой прибыли</w:t>
      </w:r>
      <w:r w:rsidRPr="00301CDD">
        <w:rPr>
          <w:rStyle w:val="af6"/>
        </w:rPr>
        <w:footnoteReference w:id="7"/>
      </w:r>
      <w:r w:rsidRPr="00301CDD">
        <w:t>.</w:t>
      </w:r>
    </w:p>
    <w:p w:rsidR="00647489" w:rsidRDefault="00647489">
      <w:pPr>
        <w:pStyle w:val="31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Налогооблагаемая прибыль исчисляется как финансовый результат от реализации с учетом прочих расходов и доходов, фиксируемых на счете 91. В данном случае прочие расходы исчисляются в размере 1,673 тыс. руб. (налог на имущество). </w:t>
      </w:r>
    </w:p>
    <w:p w:rsidR="00647489" w:rsidRDefault="00647489">
      <w:pPr>
        <w:pStyle w:val="31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Налогооблагаемая прибыль представлена как кредитовый остаток на счете 99 (таблица </w:t>
      </w:r>
      <w:r w:rsidRPr="007B4DB7">
        <w:rPr>
          <w:spacing w:val="-2"/>
        </w:rPr>
        <w:t>9</w:t>
      </w:r>
      <w:r>
        <w:rPr>
          <w:spacing w:val="-2"/>
        </w:rPr>
        <w:t>).</w:t>
      </w:r>
    </w:p>
    <w:p w:rsidR="00647489" w:rsidRDefault="00647489" w:rsidP="00CE12E3">
      <w:pPr>
        <w:pStyle w:val="31"/>
        <w:spacing w:line="360" w:lineRule="auto"/>
        <w:jc w:val="both"/>
        <w:rPr>
          <w:b/>
        </w:rPr>
      </w:pPr>
      <w:r w:rsidRPr="007B4DB7">
        <w:rPr>
          <w:b/>
        </w:rPr>
        <w:t>Таблица 9 – «Прибыль и убытки»</w:t>
      </w:r>
      <w:r>
        <w:rPr>
          <w:b/>
        </w:rPr>
        <w:t xml:space="preserve"> (</w:t>
      </w:r>
      <w:r w:rsidRPr="007B4DB7">
        <w:rPr>
          <w:b/>
        </w:rPr>
        <w:t>Счет 99</w:t>
      </w:r>
      <w:r>
        <w:rPr>
          <w:b/>
        </w:rPr>
        <w:t xml:space="preserve">) </w:t>
      </w:r>
    </w:p>
    <w:p w:rsidR="00647489" w:rsidRPr="007B4DB7" w:rsidRDefault="00647489" w:rsidP="00167031">
      <w:pPr>
        <w:pStyle w:val="31"/>
        <w:spacing w:line="360" w:lineRule="auto"/>
        <w:ind w:firstLine="1560"/>
        <w:jc w:val="both"/>
        <w:rPr>
          <w:b/>
        </w:rPr>
      </w:pPr>
      <w:r>
        <w:rPr>
          <w:b/>
        </w:rPr>
        <w:t>(до исчисления налога на прибыль),</w:t>
      </w:r>
      <w:r w:rsidRPr="007B4DB7">
        <w:rPr>
          <w:b/>
        </w:rPr>
        <w:t xml:space="preserve"> 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1293"/>
        <w:gridCol w:w="3432"/>
      </w:tblGrid>
      <w:tr w:rsidR="00647489" w:rsidRPr="002754CC">
        <w:tc>
          <w:tcPr>
            <w:tcW w:w="5198" w:type="dxa"/>
            <w:gridSpan w:val="2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Дебет</w:t>
            </w:r>
          </w:p>
        </w:tc>
        <w:tc>
          <w:tcPr>
            <w:tcW w:w="1293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Кредит</w:t>
            </w:r>
          </w:p>
        </w:tc>
        <w:tc>
          <w:tcPr>
            <w:tcW w:w="3432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6470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уменьшающий налогооблагаемую прибыль</w:t>
            </w:r>
          </w:p>
        </w:tc>
        <w:tc>
          <w:tcPr>
            <w:tcW w:w="2599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неуменьшающий налогооблагаемую прибыль</w:t>
            </w:r>
          </w:p>
        </w:tc>
        <w:tc>
          <w:tcPr>
            <w:tcW w:w="1293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3432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7489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7B4DB7" w:rsidRDefault="00647489" w:rsidP="008014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193,482</w:t>
            </w:r>
          </w:p>
        </w:tc>
        <w:tc>
          <w:tcPr>
            <w:tcW w:w="3432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Финансовый результат от реализации продукции (прибыль)</w:t>
            </w:r>
          </w:p>
        </w:tc>
      </w:tr>
      <w:tr w:rsidR="00647489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1,673</w:t>
            </w: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Финансовый результат от прочих доходов и расходов.</w:t>
            </w:r>
          </w:p>
        </w:tc>
      </w:tr>
      <w:tr w:rsidR="00647489" w:rsidRPr="006D33E4">
        <w:tc>
          <w:tcPr>
            <w:tcW w:w="2599" w:type="dxa"/>
          </w:tcPr>
          <w:p w:rsidR="00647489" w:rsidRPr="006D33E4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1,673</w:t>
            </w:r>
          </w:p>
        </w:tc>
        <w:tc>
          <w:tcPr>
            <w:tcW w:w="2599" w:type="dxa"/>
          </w:tcPr>
          <w:p w:rsidR="00647489" w:rsidRPr="006D33E4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6D33E4" w:rsidRDefault="00647489" w:rsidP="0012244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193,482</w:t>
            </w:r>
          </w:p>
        </w:tc>
        <w:tc>
          <w:tcPr>
            <w:tcW w:w="3432" w:type="dxa"/>
          </w:tcPr>
          <w:p w:rsidR="00647489" w:rsidRPr="006D33E4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6D33E4" w:rsidRDefault="00647489" w:rsidP="0080140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191,809</w:t>
            </w:r>
          </w:p>
        </w:tc>
        <w:tc>
          <w:tcPr>
            <w:tcW w:w="3432" w:type="dxa"/>
          </w:tcPr>
          <w:p w:rsidR="00647489" w:rsidRPr="00286470" w:rsidRDefault="00647489" w:rsidP="00301CDD">
            <w:pPr>
              <w:pStyle w:val="7"/>
              <w:spacing w:line="360" w:lineRule="auto"/>
              <w:jc w:val="left"/>
              <w:rPr>
                <w:caps w:val="0"/>
                <w:sz w:val="24"/>
                <w:szCs w:val="24"/>
              </w:rPr>
            </w:pPr>
            <w:r w:rsidRPr="00286470">
              <w:rPr>
                <w:caps w:val="0"/>
                <w:sz w:val="24"/>
                <w:szCs w:val="24"/>
              </w:rPr>
              <w:t>Сальдо</w:t>
            </w:r>
            <w:r>
              <w:rPr>
                <w:caps w:val="0"/>
                <w:sz w:val="24"/>
                <w:szCs w:val="24"/>
              </w:rPr>
              <w:t xml:space="preserve"> (налогооблагаемая прибыль)</w:t>
            </w:r>
          </w:p>
        </w:tc>
      </w:tr>
    </w:tbl>
    <w:p w:rsidR="00647489" w:rsidRDefault="00647489">
      <w:pPr>
        <w:pStyle w:val="31"/>
        <w:spacing w:line="360" w:lineRule="auto"/>
        <w:ind w:firstLine="709"/>
        <w:jc w:val="both"/>
      </w:pPr>
    </w:p>
    <w:p w:rsidR="00647489" w:rsidRDefault="00647489">
      <w:pPr>
        <w:pStyle w:val="31"/>
        <w:spacing w:line="360" w:lineRule="auto"/>
        <w:ind w:firstLine="709"/>
        <w:jc w:val="both"/>
      </w:pPr>
      <w:r>
        <w:t>Ставка налога на прибыль предприятий и организаций, зачисляемого в федеральный бюджет, устанавливается в размере 2 %.</w:t>
      </w:r>
    </w:p>
    <w:p w:rsidR="00647489" w:rsidRDefault="00647489">
      <w:pPr>
        <w:pStyle w:val="31"/>
        <w:spacing w:line="360" w:lineRule="auto"/>
        <w:ind w:firstLine="709"/>
        <w:jc w:val="both"/>
      </w:pPr>
      <w:r>
        <w:t>В бюджеты субъектов Российской Федерации зачисляется налог на прибыль предприятий и организаций, исчисленный  по налоговой ставке в размере 18 %.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Налог на прибыль рассчитаем следующим образом:</w:t>
      </w:r>
    </w:p>
    <w:p w:rsidR="00647489" w:rsidRDefault="00647489">
      <w:pPr>
        <w:widowControl w:val="0"/>
        <w:spacing w:line="360" w:lineRule="auto"/>
        <w:ind w:firstLine="709"/>
        <w:jc w:val="center"/>
        <w:rPr>
          <w:sz w:val="28"/>
        </w:rPr>
      </w:pPr>
    </w:p>
    <w:p w:rsidR="00647489" w:rsidRDefault="00647489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24"/>
          <w:sz w:val="28"/>
        </w:rPr>
        <w:object w:dxaOrig="2260" w:dyaOrig="620">
          <v:shape id="_x0000_i1054" type="#_x0000_t75" style="width:113.25pt;height:30.75pt" o:ole="" fillcolor="window">
            <v:imagedata r:id="rId65" o:title=""/>
          </v:shape>
          <o:OLEObject Type="Embed" ProgID="Equation.3" ShapeID="_x0000_i1054" DrawAspect="Content" ObjectID="_1452941155" r:id="rId66"/>
        </w:object>
      </w:r>
      <w:r>
        <w:rPr>
          <w:sz w:val="28"/>
        </w:rPr>
        <w:t xml:space="preserve"> тыс. руб.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уплаты налога на прибыль у организации остается «чистая» (и пока нераспределенная) прибыль в размере:</w:t>
      </w:r>
    </w:p>
    <w:p w:rsidR="00647489" w:rsidRDefault="00647489" w:rsidP="0024537A">
      <w:pPr>
        <w:widowControl w:val="0"/>
        <w:spacing w:line="360" w:lineRule="auto"/>
        <w:ind w:firstLine="3402"/>
        <w:rPr>
          <w:sz w:val="28"/>
        </w:rPr>
      </w:pPr>
      <w:r w:rsidRPr="002155C4">
        <w:rPr>
          <w:position w:val="-10"/>
          <w:sz w:val="28"/>
        </w:rPr>
        <w:object w:dxaOrig="2680" w:dyaOrig="320">
          <v:shape id="_x0000_i1055" type="#_x0000_t75" style="width:134.25pt;height:15.75pt" o:ole="">
            <v:imagedata r:id="rId67" o:title=""/>
          </v:shape>
          <o:OLEObject Type="Embed" ProgID="Equation.3" ShapeID="_x0000_i1055" DrawAspect="Content" ObjectID="_1452941156" r:id="rId68"/>
        </w:object>
      </w:r>
      <w:r>
        <w:rPr>
          <w:sz w:val="28"/>
        </w:rPr>
        <w:t xml:space="preserve"> тыс. руб.,</w:t>
      </w:r>
    </w:p>
    <w:p w:rsidR="00647489" w:rsidRDefault="00647489" w:rsidP="0085317C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которая в балансе предприятия на конец квартала будет отражена в составе собственных средств.</w:t>
      </w:r>
    </w:p>
    <w:p w:rsidR="00647489" w:rsidRDefault="00647489" w:rsidP="00CE12E3">
      <w:pPr>
        <w:pStyle w:val="31"/>
        <w:spacing w:line="360" w:lineRule="auto"/>
        <w:ind w:left="2835" w:hanging="2835"/>
        <w:jc w:val="left"/>
        <w:rPr>
          <w:b/>
        </w:rPr>
      </w:pPr>
      <w:r w:rsidRPr="003F4C98">
        <w:rPr>
          <w:b/>
        </w:rPr>
        <w:t xml:space="preserve">Таблица 10. – «Прибыль и убытки» </w:t>
      </w:r>
      <w:r>
        <w:rPr>
          <w:b/>
        </w:rPr>
        <w:t>(</w:t>
      </w:r>
      <w:r w:rsidRPr="003F4C98">
        <w:rPr>
          <w:b/>
        </w:rPr>
        <w:t>Счет 99</w:t>
      </w:r>
      <w:r>
        <w:rPr>
          <w:b/>
        </w:rPr>
        <w:t>)</w:t>
      </w:r>
    </w:p>
    <w:p w:rsidR="00647489" w:rsidRDefault="00647489" w:rsidP="00167031">
      <w:pPr>
        <w:pStyle w:val="31"/>
        <w:spacing w:line="360" w:lineRule="auto"/>
        <w:ind w:left="2835" w:hanging="992"/>
        <w:jc w:val="left"/>
        <w:rPr>
          <w:b/>
        </w:rPr>
      </w:pPr>
      <w:r w:rsidRPr="003F4C98">
        <w:rPr>
          <w:b/>
        </w:rPr>
        <w:t xml:space="preserve"> (после исчисления</w:t>
      </w:r>
      <w:r>
        <w:rPr>
          <w:b/>
        </w:rPr>
        <w:t xml:space="preserve"> налога на прибыль)</w:t>
      </w:r>
      <w:r w:rsidRPr="007B4DB7">
        <w:rPr>
          <w:b/>
        </w:rPr>
        <w:t>, тыс. руб.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1293"/>
        <w:gridCol w:w="3591"/>
      </w:tblGrid>
      <w:tr w:rsidR="00647489" w:rsidRPr="00286470">
        <w:tc>
          <w:tcPr>
            <w:tcW w:w="5198" w:type="dxa"/>
            <w:gridSpan w:val="2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Дебет</w:t>
            </w:r>
          </w:p>
        </w:tc>
        <w:tc>
          <w:tcPr>
            <w:tcW w:w="1293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Кредит</w:t>
            </w:r>
          </w:p>
        </w:tc>
        <w:tc>
          <w:tcPr>
            <w:tcW w:w="3591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6470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уменьшающий налогооблагаемую прибыль</w:t>
            </w:r>
          </w:p>
        </w:tc>
        <w:tc>
          <w:tcPr>
            <w:tcW w:w="2599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  <w:r w:rsidRPr="00286470">
              <w:rPr>
                <w:b w:val="0"/>
                <w:caps w:val="0"/>
                <w:sz w:val="24"/>
                <w:szCs w:val="24"/>
              </w:rPr>
              <w:t>неуменьшающий налогооблагаемую прибыль</w:t>
            </w:r>
          </w:p>
        </w:tc>
        <w:tc>
          <w:tcPr>
            <w:tcW w:w="1293" w:type="dxa"/>
          </w:tcPr>
          <w:p w:rsidR="00647489" w:rsidRPr="00286470" w:rsidRDefault="00647489" w:rsidP="009E0F63">
            <w:pPr>
              <w:pStyle w:val="7"/>
              <w:spacing w:line="360" w:lineRule="auto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3591" w:type="dxa"/>
          </w:tcPr>
          <w:p w:rsidR="00647489" w:rsidRPr="00286470" w:rsidRDefault="00647489" w:rsidP="009E0F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7B4DB7" w:rsidRDefault="00647489" w:rsidP="008014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193,482</w:t>
            </w:r>
          </w:p>
        </w:tc>
        <w:tc>
          <w:tcPr>
            <w:tcW w:w="3591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Финансовый результат от реализации продукции (прибыль)</w:t>
            </w: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lastRenderedPageBreak/>
              <w:t>1,673</w:t>
            </w: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Финансовый результат от прочих доходов и расходов.</w:t>
            </w: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1,673</w:t>
            </w: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7B4DB7" w:rsidRDefault="00647489" w:rsidP="008014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193,482</w:t>
            </w:r>
          </w:p>
        </w:tc>
        <w:tc>
          <w:tcPr>
            <w:tcW w:w="3591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470">
              <w:rPr>
                <w:sz w:val="24"/>
                <w:szCs w:val="24"/>
              </w:rPr>
              <w:t>Итого оборот</w:t>
            </w: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89" w:rsidRPr="006D33E4" w:rsidRDefault="00647489" w:rsidP="0080140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D33E4">
              <w:rPr>
                <w:b/>
                <w:sz w:val="24"/>
                <w:szCs w:val="24"/>
              </w:rPr>
              <w:t>191,809</w:t>
            </w:r>
          </w:p>
        </w:tc>
        <w:tc>
          <w:tcPr>
            <w:tcW w:w="3591" w:type="dxa"/>
          </w:tcPr>
          <w:p w:rsidR="00647489" w:rsidRPr="00286470" w:rsidRDefault="00647489" w:rsidP="00301CDD">
            <w:pPr>
              <w:pStyle w:val="7"/>
              <w:spacing w:line="36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Налогооблагаемая прибыль</w:t>
            </w:r>
          </w:p>
        </w:tc>
      </w:tr>
      <w:tr w:rsidR="00647489" w:rsidRPr="00286470">
        <w:tc>
          <w:tcPr>
            <w:tcW w:w="2599" w:type="dxa"/>
          </w:tcPr>
          <w:p w:rsidR="00647489" w:rsidRPr="00286470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647489" w:rsidRPr="00A309B2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09B2">
              <w:rPr>
                <w:b/>
                <w:sz w:val="24"/>
                <w:szCs w:val="24"/>
              </w:rPr>
              <w:t>38,362</w:t>
            </w:r>
          </w:p>
        </w:tc>
        <w:tc>
          <w:tcPr>
            <w:tcW w:w="1293" w:type="dxa"/>
          </w:tcPr>
          <w:p w:rsidR="00647489" w:rsidRPr="00A309B2" w:rsidRDefault="00647489" w:rsidP="009E0F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647489" w:rsidRPr="00A309B2" w:rsidRDefault="00647489" w:rsidP="00301CDD">
            <w:pPr>
              <w:pStyle w:val="7"/>
              <w:spacing w:line="360" w:lineRule="auto"/>
              <w:jc w:val="left"/>
              <w:rPr>
                <w:caps w:val="0"/>
                <w:sz w:val="24"/>
                <w:szCs w:val="24"/>
              </w:rPr>
            </w:pPr>
            <w:r w:rsidRPr="00A309B2">
              <w:rPr>
                <w:caps w:val="0"/>
                <w:sz w:val="24"/>
                <w:szCs w:val="24"/>
              </w:rPr>
              <w:t>Налог на прибыль</w:t>
            </w:r>
          </w:p>
        </w:tc>
      </w:tr>
    </w:tbl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произведенных расчетов заполнить форму декларации по данному налогу.</w:t>
      </w:r>
    </w:p>
    <w:p w:rsidR="00647489" w:rsidRDefault="00647489">
      <w:pPr>
        <w:pStyle w:val="31"/>
        <w:spacing w:line="360" w:lineRule="auto"/>
        <w:rPr>
          <w:b/>
          <w:i/>
        </w:rPr>
      </w:pPr>
      <w:r>
        <w:rPr>
          <w:b/>
          <w:i/>
        </w:rPr>
        <w:t>Баланс на конец 1-го квартала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Перед составлением баланса необходимо составить ведомость хозяйственных операций (таблица 11), произведенных в данном квартале и оборотную ведомость, чтобы проверить равенство оборотов по дебету и кредиту. В балансе на конец квартала отразить величину остатков на счетах по состоянию на 01.04 текущего года (таблица 14).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составления баланса проследим движение объектов на счете 20. Остаток незавершенного производства на конец 1-го квартала рассчитывается как дебетовый остаток на балансовом счете 20.</w:t>
      </w:r>
    </w:p>
    <w:p w:rsidR="00647489" w:rsidRDefault="00647489" w:rsidP="00CE12E3">
      <w:pPr>
        <w:widowControl w:val="0"/>
        <w:spacing w:line="360" w:lineRule="auto"/>
        <w:rPr>
          <w:b/>
          <w:snapToGrid w:val="0"/>
          <w:sz w:val="28"/>
          <w:szCs w:val="28"/>
        </w:rPr>
      </w:pPr>
    </w:p>
    <w:p w:rsidR="00647489" w:rsidRPr="00CD6597" w:rsidRDefault="00647489" w:rsidP="00CE12E3">
      <w:pPr>
        <w:widowControl w:val="0"/>
        <w:spacing w:line="360" w:lineRule="auto"/>
        <w:rPr>
          <w:b/>
          <w:sz w:val="28"/>
          <w:szCs w:val="28"/>
        </w:rPr>
      </w:pPr>
      <w:r w:rsidRPr="00CD6597">
        <w:rPr>
          <w:b/>
          <w:snapToGrid w:val="0"/>
          <w:sz w:val="28"/>
          <w:szCs w:val="28"/>
        </w:rPr>
        <w:t xml:space="preserve">Таблица 10 – </w:t>
      </w:r>
      <w:r w:rsidRPr="00CD6597">
        <w:rPr>
          <w:b/>
          <w:sz w:val="28"/>
          <w:szCs w:val="28"/>
        </w:rPr>
        <w:t>Основное производство (счет 20),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647489">
        <w:tc>
          <w:tcPr>
            <w:tcW w:w="1985" w:type="dxa"/>
          </w:tcPr>
          <w:p w:rsidR="00647489" w:rsidRPr="00B03C04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984" w:type="dxa"/>
          </w:tcPr>
          <w:p w:rsidR="00647489" w:rsidRPr="00B03C04" w:rsidRDefault="00647489" w:rsidP="0085317C">
            <w:pPr>
              <w:pStyle w:val="7"/>
              <w:spacing w:line="360" w:lineRule="auto"/>
              <w:rPr>
                <w:caps w:val="0"/>
                <w:sz w:val="24"/>
                <w:szCs w:val="24"/>
              </w:rPr>
            </w:pPr>
            <w:r w:rsidRPr="00B03C04">
              <w:rPr>
                <w:caps w:val="0"/>
                <w:sz w:val="24"/>
                <w:szCs w:val="24"/>
              </w:rPr>
              <w:t>Кредит</w:t>
            </w:r>
          </w:p>
        </w:tc>
        <w:tc>
          <w:tcPr>
            <w:tcW w:w="5954" w:type="dxa"/>
          </w:tcPr>
          <w:p w:rsidR="00647489" w:rsidRPr="00B03C04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BD5012">
            <w:pPr>
              <w:pStyle w:val="12"/>
            </w:pPr>
            <w:r w:rsidRPr="005E2631">
              <w:t>150,000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Материалы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5E26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1678,32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Зарплата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5E26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570,629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Страховые взносы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5E26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15,631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Износ основных фондов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5E26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3,944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Износ нематериальных активов</w:t>
            </w:r>
          </w:p>
        </w:tc>
      </w:tr>
      <w:tr w:rsidR="00647489">
        <w:tc>
          <w:tcPr>
            <w:tcW w:w="1985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1934,819</w:t>
            </w: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2631"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</w:tr>
      <w:tr w:rsidR="00647489" w:rsidRPr="007103C2">
        <w:tc>
          <w:tcPr>
            <w:tcW w:w="1985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2631">
              <w:rPr>
                <w:b/>
                <w:color w:val="000000"/>
                <w:sz w:val="24"/>
                <w:szCs w:val="24"/>
              </w:rPr>
              <w:t>2418,524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2631">
              <w:rPr>
                <w:b/>
                <w:sz w:val="24"/>
                <w:szCs w:val="24"/>
              </w:rPr>
              <w:t>1934,819</w:t>
            </w: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E2631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 w:rsidRPr="007103C2">
        <w:tc>
          <w:tcPr>
            <w:tcW w:w="1985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2631">
              <w:rPr>
                <w:b/>
                <w:color w:val="000000"/>
                <w:sz w:val="24"/>
                <w:szCs w:val="24"/>
              </w:rPr>
              <w:t>483,705</w:t>
            </w:r>
          </w:p>
        </w:tc>
        <w:tc>
          <w:tcPr>
            <w:tcW w:w="198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7489" w:rsidRPr="005E2631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2631">
              <w:rPr>
                <w:b/>
                <w:sz w:val="24"/>
                <w:szCs w:val="24"/>
              </w:rPr>
              <w:t>Сальдо</w:t>
            </w:r>
          </w:p>
        </w:tc>
      </w:tr>
    </w:tbl>
    <w:p w:rsidR="00647489" w:rsidRDefault="00647489">
      <w:pPr>
        <w:pStyle w:val="9"/>
        <w:spacing w:line="360" w:lineRule="auto"/>
        <w:ind w:firstLine="709"/>
      </w:pPr>
    </w:p>
    <w:p w:rsidR="00647489" w:rsidRDefault="00647489" w:rsidP="00B03C04"/>
    <w:p w:rsidR="00647489" w:rsidRDefault="00647489" w:rsidP="00B03C04"/>
    <w:p w:rsidR="00647489" w:rsidRDefault="00647489" w:rsidP="00B03C04"/>
    <w:p w:rsidR="00647489" w:rsidRPr="00B03C04" w:rsidRDefault="00647489" w:rsidP="00B03C04"/>
    <w:p w:rsidR="00647489" w:rsidRPr="007103C2" w:rsidRDefault="00647489" w:rsidP="00CE12E3">
      <w:pPr>
        <w:pStyle w:val="9"/>
        <w:spacing w:line="360" w:lineRule="auto"/>
        <w:ind w:left="1843" w:hanging="1843"/>
        <w:jc w:val="left"/>
        <w:rPr>
          <w:b/>
        </w:rPr>
      </w:pPr>
      <w:r w:rsidRPr="007103C2">
        <w:rPr>
          <w:b/>
        </w:rPr>
        <w:t>Таблица 11 – Ведомость хозяйственных операций, произведенных в 1-м квартале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984"/>
        <w:gridCol w:w="1559"/>
        <w:gridCol w:w="1560"/>
      </w:tblGrid>
      <w:tr w:rsidR="00647489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Содержание операции.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Сумма,</w:t>
            </w:r>
          </w:p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C04">
              <w:rPr>
                <w:b/>
                <w:sz w:val="24"/>
                <w:szCs w:val="24"/>
              </w:rPr>
              <w:t>Кредит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Произведена оплата закупленных материалов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350,000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51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НДС по материалам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53,400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Оприходованы материалы на складе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296,600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НДС (уплаченный при закупке) предъявлен к зачету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53,400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68-1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19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Материалы отпущены в производство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Начислена зарплата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70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страховые взносы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570,629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69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D38B0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Удержан налог</w:t>
            </w:r>
            <w:r>
              <w:rPr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68-2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40554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Перечислен</w:t>
            </w:r>
            <w:r>
              <w:rPr>
                <w:sz w:val="24"/>
                <w:szCs w:val="24"/>
              </w:rPr>
              <w:t>ы</w:t>
            </w:r>
            <w:r w:rsidRPr="00B03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D38B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570,629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51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Деньги на зарплату получены в банке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51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Деньги по оплате труда выданы через кассу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Начислен износ основных фондов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15,631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02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pacing w:val="-6"/>
                <w:sz w:val="24"/>
                <w:szCs w:val="24"/>
              </w:rPr>
            </w:pPr>
            <w:r w:rsidRPr="00B03C04">
              <w:rPr>
                <w:spacing w:val="-6"/>
                <w:sz w:val="24"/>
                <w:szCs w:val="24"/>
              </w:rPr>
              <w:t>Начислен износ нематериальных активов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3,944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05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Получена выручка от реализации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38049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7B0E8B">
              <w:rPr>
                <w:sz w:val="24"/>
                <w:szCs w:val="24"/>
              </w:rPr>
              <w:t>НДС от реализации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7B0E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68-1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38049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7B0E8B"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7B0E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20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380497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7B0E8B">
              <w:rPr>
                <w:sz w:val="24"/>
                <w:szCs w:val="24"/>
              </w:rPr>
              <w:t xml:space="preserve">Финансовый результат от реализации </w:t>
            </w:r>
            <w:r w:rsidRPr="007B0E8B"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B0E8B" w:rsidRDefault="00647489" w:rsidP="007B0E8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193,481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90-9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99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 xml:space="preserve">Начислен налог на имущество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1,673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68-3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68-6</w:t>
            </w:r>
          </w:p>
        </w:tc>
      </w:tr>
      <w:tr w:rsidR="006474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Списаны прочие расходы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1,673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B03C04" w:rsidRDefault="00647489" w:rsidP="00B03C0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03C0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-9</w:t>
            </w:r>
          </w:p>
        </w:tc>
      </w:tr>
    </w:tbl>
    <w:p w:rsidR="00647489" w:rsidRDefault="006474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Проследим движение денежных средств на счете 51 в течение квартала (таблица 12). </w:t>
      </w:r>
    </w:p>
    <w:p w:rsidR="00647489" w:rsidRPr="007B4DB7" w:rsidRDefault="00647489" w:rsidP="003150DE">
      <w:pPr>
        <w:widowControl w:val="0"/>
        <w:spacing w:line="360" w:lineRule="auto"/>
        <w:ind w:left="2548" w:hanging="2548"/>
        <w:rPr>
          <w:b/>
          <w:sz w:val="28"/>
          <w:szCs w:val="28"/>
        </w:rPr>
      </w:pPr>
      <w:r w:rsidRPr="00426893">
        <w:rPr>
          <w:b/>
          <w:snapToGrid w:val="0"/>
          <w:sz w:val="28"/>
          <w:szCs w:val="28"/>
        </w:rPr>
        <w:t xml:space="preserve">Таблица 12 – </w:t>
      </w:r>
      <w:r w:rsidRPr="00426893">
        <w:rPr>
          <w:b/>
          <w:sz w:val="28"/>
          <w:szCs w:val="28"/>
        </w:rPr>
        <w:t>«Денежные средства на расчетном</w:t>
      </w:r>
      <w:r>
        <w:rPr>
          <w:b/>
          <w:sz w:val="28"/>
          <w:szCs w:val="28"/>
        </w:rPr>
        <w:t xml:space="preserve"> счете»</w:t>
      </w:r>
      <w:r w:rsidRPr="00426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26893">
        <w:rPr>
          <w:b/>
          <w:sz w:val="28"/>
          <w:szCs w:val="28"/>
        </w:rPr>
        <w:t>Счет 51</w:t>
      </w:r>
      <w:r>
        <w:rPr>
          <w:b/>
          <w:sz w:val="28"/>
          <w:szCs w:val="28"/>
        </w:rPr>
        <w:t>),</w:t>
      </w:r>
      <w:r w:rsidRPr="00426893">
        <w:rPr>
          <w:b/>
          <w:sz w:val="28"/>
          <w:szCs w:val="28"/>
        </w:rPr>
        <w:t xml:space="preserve">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670"/>
      </w:tblGrid>
      <w:tr w:rsidR="00647489">
        <w:tc>
          <w:tcPr>
            <w:tcW w:w="1985" w:type="dxa"/>
          </w:tcPr>
          <w:p w:rsidR="00647489" w:rsidRPr="00027D89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D89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984" w:type="dxa"/>
          </w:tcPr>
          <w:p w:rsidR="00647489" w:rsidRPr="00027D89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D89"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5670" w:type="dxa"/>
          </w:tcPr>
          <w:p w:rsidR="00647489" w:rsidRPr="00027D89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D89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 w:rsidTr="005E2631">
        <w:tc>
          <w:tcPr>
            <w:tcW w:w="1985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D89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984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47489" w:rsidRPr="00027D89" w:rsidRDefault="00647489" w:rsidP="005E2631">
            <w:pPr>
              <w:spacing w:line="360" w:lineRule="auto"/>
              <w:rPr>
                <w:b/>
                <w:sz w:val="24"/>
                <w:szCs w:val="24"/>
              </w:rPr>
            </w:pPr>
            <w:r w:rsidRPr="00027D89">
              <w:rPr>
                <w:b/>
                <w:sz w:val="24"/>
                <w:szCs w:val="24"/>
              </w:rPr>
              <w:t>Начальн</w:t>
            </w:r>
            <w:r>
              <w:rPr>
                <w:b/>
                <w:sz w:val="24"/>
                <w:szCs w:val="24"/>
              </w:rPr>
              <w:t>ое сальдо</w:t>
            </w:r>
          </w:p>
        </w:tc>
      </w:tr>
      <w:tr w:rsidR="00647489" w:rsidTr="005E2631">
        <w:tc>
          <w:tcPr>
            <w:tcW w:w="1985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7D89">
              <w:rPr>
                <w:sz w:val="24"/>
                <w:szCs w:val="24"/>
              </w:rPr>
              <w:t>350</w:t>
            </w:r>
          </w:p>
        </w:tc>
        <w:tc>
          <w:tcPr>
            <w:tcW w:w="5670" w:type="dxa"/>
            <w:vAlign w:val="center"/>
          </w:tcPr>
          <w:p w:rsidR="00647489" w:rsidRPr="00027D89" w:rsidRDefault="00647489" w:rsidP="005E2631">
            <w:pPr>
              <w:spacing w:line="360" w:lineRule="auto"/>
              <w:rPr>
                <w:sz w:val="24"/>
                <w:szCs w:val="24"/>
              </w:rPr>
            </w:pPr>
            <w:r w:rsidRPr="00027D89">
              <w:rPr>
                <w:sz w:val="24"/>
                <w:szCs w:val="24"/>
              </w:rPr>
              <w:t>Закуплены материалы:</w:t>
            </w:r>
          </w:p>
        </w:tc>
      </w:tr>
      <w:tr w:rsidR="00647489" w:rsidTr="005E2631">
        <w:tc>
          <w:tcPr>
            <w:tcW w:w="1985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570,629</w:t>
            </w:r>
          </w:p>
        </w:tc>
        <w:tc>
          <w:tcPr>
            <w:tcW w:w="5670" w:type="dxa"/>
            <w:vAlign w:val="center"/>
          </w:tcPr>
          <w:p w:rsidR="00647489" w:rsidRPr="00027D89" w:rsidRDefault="00647489" w:rsidP="005E2631">
            <w:pPr>
              <w:spacing w:line="360" w:lineRule="auto"/>
              <w:rPr>
                <w:sz w:val="24"/>
                <w:szCs w:val="24"/>
              </w:rPr>
            </w:pPr>
            <w:r w:rsidRPr="00027D89">
              <w:rPr>
                <w:sz w:val="24"/>
                <w:szCs w:val="24"/>
              </w:rPr>
              <w:t>Перечислен</w:t>
            </w:r>
            <w:r>
              <w:rPr>
                <w:sz w:val="24"/>
                <w:szCs w:val="24"/>
              </w:rPr>
              <w:t>ы страховые взносы</w:t>
            </w:r>
          </w:p>
        </w:tc>
      </w:tr>
      <w:tr w:rsidR="00647489" w:rsidTr="005E2631">
        <w:tc>
          <w:tcPr>
            <w:tcW w:w="1985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1460,138</w:t>
            </w:r>
          </w:p>
        </w:tc>
        <w:tc>
          <w:tcPr>
            <w:tcW w:w="5670" w:type="dxa"/>
            <w:vAlign w:val="center"/>
          </w:tcPr>
          <w:p w:rsidR="00647489" w:rsidRPr="00027D89" w:rsidRDefault="00647489" w:rsidP="005E2631">
            <w:pPr>
              <w:spacing w:line="360" w:lineRule="auto"/>
              <w:rPr>
                <w:sz w:val="24"/>
                <w:szCs w:val="24"/>
              </w:rPr>
            </w:pPr>
            <w:r w:rsidRPr="00027D89">
              <w:rPr>
                <w:sz w:val="24"/>
                <w:szCs w:val="24"/>
              </w:rPr>
              <w:t>Деньги  на зарплату получены в банке</w:t>
            </w:r>
          </w:p>
        </w:tc>
      </w:tr>
      <w:tr w:rsidR="00647489" w:rsidTr="005E2631">
        <w:tc>
          <w:tcPr>
            <w:tcW w:w="1985" w:type="dxa"/>
            <w:tcBorders>
              <w:bottom w:val="nil"/>
            </w:tcBorders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2511,395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47489" w:rsidRPr="00027D89" w:rsidRDefault="00647489" w:rsidP="005E26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647489" w:rsidRPr="00027D89" w:rsidRDefault="00647489" w:rsidP="005E2631">
            <w:pPr>
              <w:spacing w:line="360" w:lineRule="auto"/>
              <w:rPr>
                <w:sz w:val="24"/>
                <w:szCs w:val="24"/>
              </w:rPr>
            </w:pPr>
            <w:r w:rsidRPr="00027D89">
              <w:rPr>
                <w:sz w:val="24"/>
                <w:szCs w:val="24"/>
              </w:rPr>
              <w:t>Получена выручка от реализации продукции</w:t>
            </w:r>
          </w:p>
        </w:tc>
      </w:tr>
      <w:tr w:rsidR="00647489" w:rsidRPr="007103C2" w:rsidTr="005E2631">
        <w:tc>
          <w:tcPr>
            <w:tcW w:w="1985" w:type="dxa"/>
            <w:vAlign w:val="center"/>
          </w:tcPr>
          <w:p w:rsidR="00647489" w:rsidRPr="007103C2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2511,395</w:t>
            </w:r>
          </w:p>
        </w:tc>
        <w:tc>
          <w:tcPr>
            <w:tcW w:w="1984" w:type="dxa"/>
            <w:vAlign w:val="center"/>
          </w:tcPr>
          <w:p w:rsidR="00647489" w:rsidRPr="007103C2" w:rsidRDefault="00647489" w:rsidP="005E2631">
            <w:pPr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color w:val="000000"/>
                <w:sz w:val="24"/>
                <w:szCs w:val="24"/>
              </w:rPr>
              <w:t>2380,767</w:t>
            </w:r>
          </w:p>
        </w:tc>
        <w:tc>
          <w:tcPr>
            <w:tcW w:w="5670" w:type="dxa"/>
            <w:vAlign w:val="center"/>
          </w:tcPr>
          <w:p w:rsidR="00647489" w:rsidRPr="007103C2" w:rsidRDefault="00647489" w:rsidP="005E2631">
            <w:pPr>
              <w:spacing w:line="360" w:lineRule="auto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 w:rsidRPr="007103C2" w:rsidTr="005E2631">
        <w:tc>
          <w:tcPr>
            <w:tcW w:w="1985" w:type="dxa"/>
            <w:vAlign w:val="center"/>
          </w:tcPr>
          <w:p w:rsidR="00647489" w:rsidRPr="007103C2" w:rsidRDefault="00647489" w:rsidP="005E2631">
            <w:pPr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color w:val="000000"/>
                <w:sz w:val="24"/>
                <w:szCs w:val="24"/>
              </w:rPr>
              <w:t>755,628</w:t>
            </w:r>
          </w:p>
        </w:tc>
        <w:tc>
          <w:tcPr>
            <w:tcW w:w="1984" w:type="dxa"/>
            <w:vAlign w:val="center"/>
          </w:tcPr>
          <w:p w:rsidR="00647489" w:rsidRPr="007103C2" w:rsidRDefault="00647489" w:rsidP="005E26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47489" w:rsidRPr="007103C2" w:rsidRDefault="00647489" w:rsidP="005E2631">
            <w:pPr>
              <w:spacing w:line="360" w:lineRule="auto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Сальдо</w:t>
            </w:r>
          </w:p>
        </w:tc>
      </w:tr>
    </w:tbl>
    <w:p w:rsidR="00647489" w:rsidRDefault="00647489">
      <w:pPr>
        <w:pStyle w:val="a4"/>
        <w:spacing w:line="360" w:lineRule="auto"/>
        <w:ind w:firstLine="709"/>
      </w:pPr>
    </w:p>
    <w:p w:rsidR="00647489" w:rsidRPr="00BD38B0" w:rsidRDefault="00647489" w:rsidP="00BD38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38B0">
        <w:rPr>
          <w:sz w:val="28"/>
          <w:szCs w:val="28"/>
        </w:rPr>
        <w:t>Для составления бухгалтерского баланса определяем сумму задолженности по платежам в бюджет. Так, на различных субсчетах счета 68 «Расчеты по налогам и сборам» скопились начисленные за 1-й квартал, но пока неуплаченные налоги  на сумму 587,911</w:t>
      </w:r>
      <w:r>
        <w:rPr>
          <w:sz w:val="28"/>
          <w:szCs w:val="28"/>
        </w:rPr>
        <w:t xml:space="preserve"> </w:t>
      </w:r>
      <w:r w:rsidRPr="00BD38B0">
        <w:rPr>
          <w:sz w:val="28"/>
          <w:szCs w:val="28"/>
        </w:rPr>
        <w:t xml:space="preserve"> тыс. руб. (таблица 13).</w:t>
      </w:r>
    </w:p>
    <w:p w:rsidR="00647489" w:rsidRDefault="00647489" w:rsidP="007B4DB7">
      <w:pPr>
        <w:pStyle w:val="a4"/>
        <w:spacing w:line="360" w:lineRule="auto"/>
        <w:ind w:firstLine="709"/>
        <w:jc w:val="left"/>
        <w:rPr>
          <w:b/>
        </w:rPr>
      </w:pPr>
    </w:p>
    <w:p w:rsidR="00647489" w:rsidRDefault="00647489" w:rsidP="003150DE">
      <w:pPr>
        <w:pStyle w:val="a4"/>
        <w:spacing w:line="360" w:lineRule="auto"/>
        <w:jc w:val="left"/>
        <w:rPr>
          <w:b/>
        </w:rPr>
      </w:pPr>
      <w:r w:rsidRPr="007B4DB7">
        <w:rPr>
          <w:b/>
        </w:rPr>
        <w:t>Таблица 13</w:t>
      </w:r>
      <w:r>
        <w:rPr>
          <w:b/>
        </w:rPr>
        <w:t xml:space="preserve"> – </w:t>
      </w:r>
      <w:r w:rsidRPr="005E2631">
        <w:rPr>
          <w:rFonts w:ascii="Calibri" w:eastAsia="PMingLiU" w:hAnsi="Calibri"/>
          <w:b/>
        </w:rPr>
        <w:t>"</w:t>
      </w:r>
      <w:r w:rsidRPr="007B4DB7">
        <w:rPr>
          <w:b/>
        </w:rPr>
        <w:t>Расчеты по налогам и сборам</w:t>
      </w:r>
      <w:r>
        <w:rPr>
          <w:b/>
        </w:rPr>
        <w:t>"</w:t>
      </w:r>
      <w:r w:rsidRPr="007B4DB7">
        <w:rPr>
          <w:b/>
        </w:rPr>
        <w:t xml:space="preserve"> </w:t>
      </w:r>
      <w:r>
        <w:rPr>
          <w:b/>
        </w:rPr>
        <w:t>(</w:t>
      </w:r>
      <w:r w:rsidRPr="007B4DB7">
        <w:rPr>
          <w:b/>
        </w:rPr>
        <w:t>Счет 68</w:t>
      </w:r>
      <w:r>
        <w:rPr>
          <w:b/>
        </w:rPr>
        <w:t>),</w:t>
      </w:r>
      <w:r w:rsidRPr="007B4DB7">
        <w:rPr>
          <w:b/>
        </w:rPr>
        <w:t xml:space="preserve">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670"/>
      </w:tblGrid>
      <w:tr w:rsidR="00647489">
        <w:trPr>
          <w:tblHeader/>
        </w:trPr>
        <w:tc>
          <w:tcPr>
            <w:tcW w:w="1985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984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5670" w:type="dxa"/>
          </w:tcPr>
          <w:p w:rsidR="00647489" w:rsidRPr="0085317C" w:rsidRDefault="00647489" w:rsidP="0085317C">
            <w:pPr>
              <w:spacing w:line="360" w:lineRule="auto"/>
              <w:rPr>
                <w:b/>
                <w:sz w:val="24"/>
                <w:szCs w:val="24"/>
              </w:rPr>
            </w:pPr>
            <w:r w:rsidRPr="0085317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89">
        <w:tc>
          <w:tcPr>
            <w:tcW w:w="1985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53,400</w:t>
            </w:r>
          </w:p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47489" w:rsidRPr="0085317C" w:rsidRDefault="00647489" w:rsidP="00BD5012">
            <w:pPr>
              <w:pStyle w:val="12"/>
            </w:pPr>
            <w:r w:rsidRPr="0085317C">
              <w:t>НДС, уплаченный при покупке материалов и предъявленный к зачету</w:t>
            </w:r>
          </w:p>
        </w:tc>
      </w:tr>
      <w:tr w:rsidR="00647489">
        <w:tc>
          <w:tcPr>
            <w:tcW w:w="1985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383,094</w:t>
            </w:r>
          </w:p>
        </w:tc>
        <w:tc>
          <w:tcPr>
            <w:tcW w:w="5670" w:type="dxa"/>
          </w:tcPr>
          <w:p w:rsidR="00647489" w:rsidRPr="0085317C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Начислен НДС от реализации продукции</w:t>
            </w:r>
          </w:p>
        </w:tc>
      </w:tr>
      <w:tr w:rsidR="00647489">
        <w:tc>
          <w:tcPr>
            <w:tcW w:w="1985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1,673</w:t>
            </w:r>
          </w:p>
        </w:tc>
        <w:tc>
          <w:tcPr>
            <w:tcW w:w="5670" w:type="dxa"/>
          </w:tcPr>
          <w:p w:rsidR="00647489" w:rsidRPr="0085317C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Начислен налог на имущество</w:t>
            </w:r>
          </w:p>
        </w:tc>
      </w:tr>
      <w:tr w:rsidR="00647489">
        <w:tc>
          <w:tcPr>
            <w:tcW w:w="1985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38,362</w:t>
            </w:r>
          </w:p>
        </w:tc>
        <w:tc>
          <w:tcPr>
            <w:tcW w:w="5670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Начислен налог на прибыль</w:t>
            </w:r>
          </w:p>
        </w:tc>
      </w:tr>
      <w:tr w:rsidR="00647489">
        <w:tc>
          <w:tcPr>
            <w:tcW w:w="1985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218,182</w:t>
            </w:r>
          </w:p>
        </w:tc>
        <w:tc>
          <w:tcPr>
            <w:tcW w:w="5670" w:type="dxa"/>
            <w:tcBorders>
              <w:bottom w:val="nil"/>
            </w:tcBorders>
          </w:tcPr>
          <w:p w:rsidR="00647489" w:rsidRPr="0085317C" w:rsidRDefault="00647489" w:rsidP="0085317C">
            <w:pPr>
              <w:spacing w:line="360" w:lineRule="auto"/>
              <w:rPr>
                <w:sz w:val="24"/>
                <w:szCs w:val="24"/>
              </w:rPr>
            </w:pPr>
            <w:r w:rsidRPr="0085317C">
              <w:rPr>
                <w:sz w:val="24"/>
                <w:szCs w:val="24"/>
              </w:rPr>
              <w:t>Начислен налог на доходы физических лиц</w:t>
            </w:r>
          </w:p>
        </w:tc>
      </w:tr>
      <w:tr w:rsidR="00647489" w:rsidRPr="007103C2">
        <w:tc>
          <w:tcPr>
            <w:tcW w:w="1985" w:type="dxa"/>
          </w:tcPr>
          <w:p w:rsidR="00647489" w:rsidRPr="007103C2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53,4</w:t>
            </w:r>
          </w:p>
        </w:tc>
        <w:tc>
          <w:tcPr>
            <w:tcW w:w="1984" w:type="dxa"/>
          </w:tcPr>
          <w:p w:rsidR="00647489" w:rsidRPr="007103C2" w:rsidRDefault="00647489" w:rsidP="005E2631">
            <w:pPr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color w:val="000000"/>
                <w:sz w:val="24"/>
                <w:szCs w:val="24"/>
              </w:rPr>
              <w:t>641,311</w:t>
            </w:r>
          </w:p>
        </w:tc>
        <w:tc>
          <w:tcPr>
            <w:tcW w:w="5670" w:type="dxa"/>
          </w:tcPr>
          <w:p w:rsidR="00647489" w:rsidRPr="007103C2" w:rsidRDefault="00647489" w:rsidP="0085317C">
            <w:pPr>
              <w:spacing w:line="360" w:lineRule="auto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Итого оборот</w:t>
            </w:r>
          </w:p>
        </w:tc>
      </w:tr>
      <w:tr w:rsidR="00647489" w:rsidRPr="007103C2">
        <w:tc>
          <w:tcPr>
            <w:tcW w:w="1985" w:type="dxa"/>
          </w:tcPr>
          <w:p w:rsidR="00647489" w:rsidRPr="007103C2" w:rsidRDefault="00647489" w:rsidP="008531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89" w:rsidRPr="007103C2" w:rsidRDefault="00647489" w:rsidP="005E2631">
            <w:pPr>
              <w:jc w:val="center"/>
              <w:rPr>
                <w:b/>
                <w:sz w:val="24"/>
                <w:szCs w:val="24"/>
              </w:rPr>
            </w:pPr>
            <w:r w:rsidRPr="007103C2">
              <w:rPr>
                <w:b/>
                <w:color w:val="000000"/>
                <w:sz w:val="24"/>
                <w:szCs w:val="24"/>
              </w:rPr>
              <w:t>587,911</w:t>
            </w:r>
          </w:p>
        </w:tc>
        <w:tc>
          <w:tcPr>
            <w:tcW w:w="5670" w:type="dxa"/>
          </w:tcPr>
          <w:p w:rsidR="00647489" w:rsidRPr="007103C2" w:rsidRDefault="00647489" w:rsidP="0085317C">
            <w:pPr>
              <w:spacing w:line="360" w:lineRule="auto"/>
              <w:rPr>
                <w:b/>
                <w:sz w:val="24"/>
                <w:szCs w:val="24"/>
              </w:rPr>
            </w:pPr>
            <w:r w:rsidRPr="007103C2">
              <w:rPr>
                <w:b/>
                <w:sz w:val="24"/>
                <w:szCs w:val="24"/>
              </w:rPr>
              <w:t>Сальдо</w:t>
            </w:r>
          </w:p>
        </w:tc>
      </w:tr>
    </w:tbl>
    <w:p w:rsidR="00647489" w:rsidRDefault="00647489" w:rsidP="00CD6597">
      <w:pPr>
        <w:widowControl w:val="0"/>
        <w:spacing w:line="360" w:lineRule="auto"/>
        <w:ind w:firstLine="709"/>
        <w:jc w:val="both"/>
        <w:rPr>
          <w:sz w:val="28"/>
        </w:rPr>
      </w:pPr>
    </w:p>
    <w:p w:rsidR="00647489" w:rsidRDefault="00647489" w:rsidP="00CD6597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втором квартале данная задолженность будет перечислена в бюджет (Д68-К51).</w:t>
      </w:r>
    </w:p>
    <w:p w:rsidR="00647489" w:rsidRPr="00F90FB2" w:rsidRDefault="00647489" w:rsidP="003150DE">
      <w:pPr>
        <w:pStyle w:val="1"/>
        <w:spacing w:line="360" w:lineRule="auto"/>
        <w:jc w:val="left"/>
        <w:rPr>
          <w:b/>
        </w:rPr>
      </w:pPr>
      <w:r w:rsidRPr="00F90FB2">
        <w:rPr>
          <w:b/>
        </w:rPr>
        <w:t>Таблица 14 – Баланс на 01 апреля  200 __ года, тыс. руб.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2439"/>
        <w:gridCol w:w="1119"/>
        <w:gridCol w:w="1120"/>
      </w:tblGrid>
      <w:tr w:rsidR="00647489" w:rsidTr="00307C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Актив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01.01.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01.04.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Пассив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01.01.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03C2">
              <w:rPr>
                <w:b/>
                <w:sz w:val="28"/>
                <w:szCs w:val="28"/>
              </w:rPr>
              <w:t>01.04.</w:t>
            </w:r>
          </w:p>
        </w:tc>
      </w:tr>
      <w:tr w:rsidR="00647489" w:rsidTr="005E263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Основные фонды (сч.01- сч.02)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296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Уставный капитал (сч. 80)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1250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1250</w:t>
            </w:r>
          </w:p>
        </w:tc>
      </w:tr>
      <w:tr w:rsidR="00647489" w:rsidTr="005E263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Нематериальные активы (сч.04-05)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309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Нераспределенная прибыль</w:t>
            </w:r>
            <w:r>
              <w:rPr>
                <w:sz w:val="28"/>
                <w:szCs w:val="28"/>
              </w:rPr>
              <w:t xml:space="preserve"> (88)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154</w:t>
            </w:r>
          </w:p>
        </w:tc>
      </w:tr>
      <w:tr w:rsidR="00647489" w:rsidTr="005E263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Материалы (сч.10)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147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Кредиторская задолженность: по платежам в бюджет (68)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jc w:val="center"/>
              <w:rPr>
                <w:sz w:val="28"/>
                <w:szCs w:val="28"/>
              </w:rPr>
            </w:pPr>
            <w:r w:rsidRPr="007103C2">
              <w:rPr>
                <w:color w:val="000000"/>
                <w:sz w:val="28"/>
                <w:szCs w:val="28"/>
              </w:rPr>
              <w:t>588</w:t>
            </w:r>
          </w:p>
        </w:tc>
      </w:tr>
      <w:tr w:rsidR="00647489" w:rsidTr="005E263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Незавершенное производство (сч.20)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jc w:val="center"/>
              <w:rPr>
                <w:sz w:val="28"/>
                <w:szCs w:val="28"/>
              </w:rPr>
            </w:pPr>
            <w:r w:rsidRPr="007103C2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47489" w:rsidTr="005E263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103C2">
              <w:rPr>
                <w:sz w:val="28"/>
                <w:szCs w:val="28"/>
              </w:rPr>
              <w:t>Денежные средства (сч.51)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widowControl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103C2">
              <w:rPr>
                <w:bCs/>
                <w:sz w:val="28"/>
                <w:szCs w:val="28"/>
              </w:rPr>
              <w:t>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89" w:rsidRPr="007103C2" w:rsidRDefault="00647489" w:rsidP="005E2631">
            <w:pPr>
              <w:jc w:val="center"/>
              <w:rPr>
                <w:bCs/>
                <w:sz w:val="28"/>
                <w:szCs w:val="28"/>
              </w:rPr>
            </w:pPr>
            <w:r w:rsidRPr="007103C2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7103C2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47489" w:rsidRPr="005E2631" w:rsidTr="00307C4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5E2631">
            <w:pPr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85317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sz w:val="28"/>
                <w:szCs w:val="28"/>
              </w:rPr>
              <w:t>1250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89" w:rsidRPr="005E2631" w:rsidRDefault="00647489" w:rsidP="005E2631">
            <w:pPr>
              <w:jc w:val="center"/>
              <w:rPr>
                <w:b/>
                <w:sz w:val="28"/>
                <w:szCs w:val="28"/>
              </w:rPr>
            </w:pPr>
            <w:r w:rsidRPr="005E2631">
              <w:rPr>
                <w:b/>
                <w:color w:val="000000"/>
                <w:sz w:val="28"/>
                <w:szCs w:val="28"/>
              </w:rPr>
              <w:t>1992</w:t>
            </w:r>
          </w:p>
        </w:tc>
      </w:tr>
    </w:tbl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Заполнить формы отчетности  «Бухгалтерский баланс», «Отчет о прибылях и убытках».</w:t>
      </w:r>
    </w:p>
    <w:p w:rsidR="00647489" w:rsidRDefault="00647489">
      <w:pPr>
        <w:widowControl w:val="0"/>
        <w:spacing w:line="360" w:lineRule="auto"/>
        <w:ind w:firstLine="709"/>
        <w:jc w:val="center"/>
        <w:rPr>
          <w:b/>
          <w:i/>
          <w:sz w:val="28"/>
        </w:rPr>
      </w:pPr>
    </w:p>
    <w:p w:rsidR="00647489" w:rsidRDefault="00647489">
      <w:pPr>
        <w:widowControl w:val="0"/>
        <w:spacing w:line="360" w:lineRule="auto"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Налоговые расчеты и отчетность за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 полугодие текущего года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Ведомость хозяйственных операций заполняется по операциям 2-го квартала. Необходимо обратить внимание, что во 2-м квартале реализовано продукции больше, чем произведено. Это произошло за счет уменьшения складских остатков. </w:t>
      </w:r>
    </w:p>
    <w:p w:rsidR="00647489" w:rsidRDefault="00647489" w:rsidP="00655227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Налоговые расчеты по формам  необходимо заполнять нарастающим итогом с начала года, т.е. за 6 месяцев года (кроме отчета по НДС). В ведомости хозяйственных операций 2-го квартала должны стоять суммы налогов, начисленных именно во 2-м квартале, а не за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полугодие. В связи с этим, необходимо использовать бланки расчетов и за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и за 1-й квартал, а суммы, относящиеся ко 2-му кварталу, определять вычитанием.</w:t>
      </w:r>
    </w:p>
    <w:p w:rsidR="00647489" w:rsidRPr="00655227" w:rsidRDefault="00647489" w:rsidP="00655227">
      <w:pPr>
        <w:widowControl w:val="0"/>
        <w:spacing w:line="360" w:lineRule="auto"/>
        <w:ind w:firstLine="709"/>
        <w:jc w:val="both"/>
        <w:rPr>
          <w:sz w:val="28"/>
        </w:rPr>
      </w:pPr>
      <w:r w:rsidRPr="00655227">
        <w:rPr>
          <w:sz w:val="28"/>
        </w:rPr>
        <w:t>Рекомендуется сначала заполнять бланки налоговых расчетов, а затем проставлять полученные результаты в «Ведомость хозяйственных операций» (таблица 10).</w:t>
      </w:r>
    </w:p>
    <w:p w:rsidR="00647489" w:rsidRDefault="00647489">
      <w:pPr>
        <w:widowControl w:val="0"/>
        <w:numPr>
          <w:ilvl w:val="1"/>
          <w:numId w:val="19"/>
        </w:numPr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. Заключение</w:t>
      </w:r>
    </w:p>
    <w:p w:rsidR="00647489" w:rsidRDefault="00647489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заключении представляются краткие выводы исследования, оценка работы с точки зрения выполнения поставленных целей и задач, обобщаются полученные результаты, а именно:</w:t>
      </w:r>
    </w:p>
    <w:p w:rsidR="00647489" w:rsidRDefault="00647489">
      <w:pPr>
        <w:widowControl w:val="0"/>
        <w:numPr>
          <w:ilvl w:val="0"/>
          <w:numId w:val="26"/>
        </w:numPr>
        <w:tabs>
          <w:tab w:val="clear" w:pos="360"/>
          <w:tab w:val="num" w:pos="121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определяется: 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какую часть выручки от продажи продукции составляют суммарно налоговые изъятия всех видов;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доля каждого налога в общей сумме выплат предприятия (построить структурную диаграмму); 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налог наибольший в налоговой нагрузке предприятия; 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объект налогообложения является самым затратным;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сумма и структура налоговых поступлений в зависимости: </w:t>
      </w:r>
    </w:p>
    <w:p w:rsidR="00647489" w:rsidRDefault="00647489">
      <w:pPr>
        <w:widowControl w:val="0"/>
        <w:numPr>
          <w:ilvl w:val="0"/>
          <w:numId w:val="28"/>
        </w:numPr>
        <w:tabs>
          <w:tab w:val="clear" w:pos="360"/>
          <w:tab w:val="left" w:pos="1560"/>
          <w:tab w:val="num" w:pos="1843"/>
        </w:tabs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>от уровня бюджета (федеральный, региональный, местный) [3],</w:t>
      </w:r>
    </w:p>
    <w:p w:rsidR="00647489" w:rsidRDefault="00647489">
      <w:pPr>
        <w:widowControl w:val="0"/>
        <w:numPr>
          <w:ilvl w:val="0"/>
          <w:numId w:val="28"/>
        </w:numPr>
        <w:tabs>
          <w:tab w:val="clear" w:pos="360"/>
          <w:tab w:val="left" w:pos="1560"/>
          <w:tab w:val="num" w:pos="1843"/>
        </w:tabs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>и целевого назначения налогов;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структура поступления основных налогов в консолидированный бюджет; </w:t>
      </w:r>
    </w:p>
    <w:p w:rsidR="00647489" w:rsidRDefault="00647489">
      <w:pPr>
        <w:widowControl w:val="0"/>
        <w:numPr>
          <w:ilvl w:val="0"/>
          <w:numId w:val="27"/>
        </w:num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структура поступления основных налогов в федеральный бюджет;</w:t>
      </w:r>
    </w:p>
    <w:p w:rsidR="00647489" w:rsidRPr="00BD5012" w:rsidRDefault="00647489" w:rsidP="00BD5012">
      <w:pPr>
        <w:pStyle w:val="12"/>
      </w:pPr>
      <w:r w:rsidRPr="00BD5012">
        <w:t>2)  проводится анализ методики начисления и принципов уплаты налогов организацией, предлагаются рекомендации, подтвержденные расчетом по оптимизации налогообложения в сложившейся современной экономической ситуации.</w:t>
      </w:r>
    </w:p>
    <w:p w:rsidR="00647489" w:rsidRDefault="00647489">
      <w:pPr>
        <w:pStyle w:val="4"/>
        <w:tabs>
          <w:tab w:val="num" w:pos="1276"/>
        </w:tabs>
        <w:spacing w:line="360" w:lineRule="auto"/>
        <w:jc w:val="center"/>
        <w:rPr>
          <w:b/>
          <w:caps/>
          <w:snapToGrid w:val="0"/>
        </w:rPr>
      </w:pPr>
    </w:p>
    <w:p w:rsidR="00647489" w:rsidRDefault="00647489">
      <w:pPr>
        <w:pStyle w:val="4"/>
        <w:tabs>
          <w:tab w:val="num" w:pos="1276"/>
        </w:tabs>
        <w:spacing w:line="360" w:lineRule="auto"/>
        <w:jc w:val="center"/>
        <w:rPr>
          <w:b/>
          <w:caps/>
          <w:snapToGrid w:val="0"/>
        </w:rPr>
      </w:pPr>
      <w:r>
        <w:rPr>
          <w:b/>
          <w:caps/>
          <w:snapToGrid w:val="0"/>
        </w:rPr>
        <w:br w:type="page"/>
      </w:r>
      <w:r>
        <w:rPr>
          <w:b/>
          <w:caps/>
          <w:snapToGrid w:val="0"/>
        </w:rPr>
        <w:lastRenderedPageBreak/>
        <w:t>Заключение</w:t>
      </w:r>
    </w:p>
    <w:p w:rsidR="00647489" w:rsidRDefault="00647489">
      <w:pPr>
        <w:pStyle w:val="a4"/>
        <w:spacing w:line="360" w:lineRule="auto"/>
        <w:ind w:firstLine="709"/>
      </w:pPr>
    </w:p>
    <w:p w:rsidR="00647489" w:rsidRDefault="00647489">
      <w:pPr>
        <w:pStyle w:val="a4"/>
        <w:spacing w:line="360" w:lineRule="auto"/>
        <w:ind w:firstLine="709"/>
      </w:pPr>
      <w:r>
        <w:t>Курсовая работа является одной из форм самостоятельной работы студента. Положительная оценка работы является основанием для допуска к зачету (экзамену) по дисциплине.</w:t>
      </w:r>
    </w:p>
    <w:p w:rsidR="00647489" w:rsidRDefault="00647489">
      <w:pPr>
        <w:pStyle w:val="a8"/>
        <w:spacing w:line="360" w:lineRule="auto"/>
        <w:rPr>
          <w:caps/>
        </w:rPr>
      </w:pPr>
    </w:p>
    <w:p w:rsidR="00647489" w:rsidRDefault="00647489">
      <w:pPr>
        <w:pStyle w:val="a8"/>
        <w:spacing w:line="360" w:lineRule="auto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Список литературы</w:t>
      </w:r>
    </w:p>
    <w:p w:rsidR="00647489" w:rsidRDefault="00647489">
      <w:pPr>
        <w:pStyle w:val="a8"/>
        <w:spacing w:line="360" w:lineRule="auto"/>
        <w:rPr>
          <w:caps/>
        </w:rPr>
      </w:pP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 w:rsidRPr="00511D8C">
        <w:rPr>
          <w:sz w:val="28"/>
          <w:szCs w:val="28"/>
        </w:rPr>
        <w:t>Налоговый кодекс Российской Федерации (Часть вторая) от 05.08.2000 № 117-ФЗ.</w:t>
      </w:r>
      <w:r w:rsidRPr="00511D8C">
        <w:rPr>
          <w:sz w:val="28"/>
        </w:rPr>
        <w:t xml:space="preserve"> [Электронный ресурс]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  <w:szCs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 w:rsidRPr="00511D8C">
        <w:rPr>
          <w:sz w:val="28"/>
          <w:szCs w:val="28"/>
        </w:rPr>
        <w:t>Налоговый кодекс Российской Федерации (Часть первая) от 31.07.1998 № 146-ФЗ.</w:t>
      </w:r>
      <w:r w:rsidRPr="00511D8C">
        <w:rPr>
          <w:sz w:val="28"/>
        </w:rPr>
        <w:t xml:space="preserve"> [Электронный ресурс]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  <w:szCs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  <w:lang w:eastAsia="ja-JP"/>
        </w:rPr>
        <w:t>Бюджетный кодекс Российской Федерации</w:t>
      </w:r>
      <w:r>
        <w:rPr>
          <w:sz w:val="28"/>
          <w:szCs w:val="28"/>
        </w:rPr>
        <w:t>»</w:t>
      </w:r>
      <w:r w:rsidRPr="00511D8C">
        <w:rPr>
          <w:sz w:val="28"/>
          <w:szCs w:val="28"/>
          <w:lang w:eastAsia="ja-JP"/>
        </w:rPr>
        <w:t xml:space="preserve"> от 31.07.1998 № 145-ФЗ </w:t>
      </w:r>
      <w:r w:rsidRPr="00511D8C">
        <w:rPr>
          <w:sz w:val="28"/>
        </w:rPr>
        <w:t xml:space="preserve">[Электронный ресурс]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  <w:szCs w:val="28"/>
        </w:rPr>
        <w:t>»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  <w:lang w:eastAsia="ja-JP"/>
        </w:rPr>
        <w:t>О федеральном бюджете на 2011 год и на плановый период 2012 и 2013 годов"</w:t>
      </w:r>
      <w:r w:rsidRPr="00511D8C">
        <w:rPr>
          <w:sz w:val="28"/>
        </w:rPr>
        <w:t xml:space="preserve"> [Электронный ресурс] </w:t>
      </w:r>
      <w:r w:rsidRPr="00511D8C">
        <w:rPr>
          <w:sz w:val="28"/>
          <w:szCs w:val="28"/>
          <w:lang w:eastAsia="ja-JP"/>
        </w:rPr>
        <w:t xml:space="preserve">Федеральный закон от 13.12.2010 № 357-ФЗ </w:t>
      </w:r>
      <w:r w:rsidRPr="00511D8C">
        <w:rPr>
          <w:sz w:val="28"/>
        </w:rPr>
        <w:t xml:space="preserve">Доступ из справ. правовой системы </w:t>
      </w:r>
      <w:r>
        <w:rPr>
          <w:sz w:val="28"/>
        </w:rPr>
        <w:t>«</w:t>
      </w:r>
      <w:r w:rsidRPr="00511D8C">
        <w:rPr>
          <w:sz w:val="28"/>
        </w:rPr>
        <w:t>КонсультантПлюс".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511D8C">
        <w:rPr>
          <w:sz w:val="28"/>
        </w:rPr>
        <w:t xml:space="preserve">О бухгалтерском учете" [Электронный ресурс] Федеральный закон от 21.11.1996 № 129-ФЗ Доступ из справ. правовой системы </w:t>
      </w:r>
      <w:r>
        <w:rPr>
          <w:sz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  <w:szCs w:val="28"/>
        </w:rPr>
        <w:t>»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 w:rsidRPr="00511D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>О формах бухгалтерской отчетности организаций»</w:t>
      </w:r>
      <w:r w:rsidRPr="00511D8C">
        <w:rPr>
          <w:sz w:val="28"/>
        </w:rPr>
        <w:t xml:space="preserve"> [Электронный ресурс]</w:t>
      </w:r>
      <w:r w:rsidRPr="00511D8C">
        <w:rPr>
          <w:sz w:val="28"/>
          <w:szCs w:val="28"/>
        </w:rPr>
        <w:t xml:space="preserve"> Приказ Минфина РФ от 22.06.2003 № 66н </w:t>
      </w:r>
      <w:r w:rsidRPr="00511D8C">
        <w:rPr>
          <w:sz w:val="28"/>
        </w:rPr>
        <w:t xml:space="preserve">Доступ из справ. правовой системы </w:t>
      </w:r>
      <w:r>
        <w:rPr>
          <w:sz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>Об утверждении формы и формата налоговой декларации по налогу на прибыль организаций, Порядка ее заполнения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</w:t>
      </w:r>
      <w:r w:rsidRPr="00511D8C">
        <w:rPr>
          <w:sz w:val="28"/>
        </w:rPr>
        <w:t xml:space="preserve">[Электронный ресурс] </w:t>
      </w:r>
      <w:r w:rsidRPr="00511D8C">
        <w:rPr>
          <w:sz w:val="28"/>
          <w:szCs w:val="28"/>
        </w:rPr>
        <w:t xml:space="preserve">Приказ ФНС РФ от 15.12.2010 № ММВ-7-3/730@ </w:t>
      </w:r>
      <w:r w:rsidRPr="00511D8C">
        <w:rPr>
          <w:sz w:val="28"/>
        </w:rPr>
        <w:t xml:space="preserve">Доступ из справ. правовой системы </w:t>
      </w:r>
      <w:r>
        <w:rPr>
          <w:sz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>Об утверждении формы налоговой декларации по налогу на добавленную стоимость и Порядка ее заполнения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</w:t>
      </w:r>
      <w:r w:rsidRPr="00511D8C">
        <w:rPr>
          <w:sz w:val="28"/>
        </w:rPr>
        <w:t xml:space="preserve">[Электронный ресурс] </w:t>
      </w:r>
      <w:r w:rsidRPr="00511D8C">
        <w:rPr>
          <w:sz w:val="28"/>
          <w:szCs w:val="28"/>
        </w:rPr>
        <w:t>Приказ Минфина РФ от 15.10.2009 № 104н</w:t>
      </w:r>
      <w:r w:rsidRPr="00511D8C">
        <w:rPr>
          <w:sz w:val="28"/>
        </w:rPr>
        <w:t xml:space="preserve">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>Об утверждении форм налоговой декларации и налогового расчета по авансовому платежу по налогу на имущество организаций и порядков их заполне</w:t>
      </w:r>
      <w:r w:rsidRPr="00511D8C">
        <w:rPr>
          <w:sz w:val="28"/>
          <w:szCs w:val="28"/>
        </w:rPr>
        <w:lastRenderedPageBreak/>
        <w:t>ния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</w:t>
      </w:r>
      <w:r w:rsidRPr="00511D8C">
        <w:rPr>
          <w:sz w:val="28"/>
        </w:rPr>
        <w:t>[Электронный ресурс]</w:t>
      </w:r>
      <w:r w:rsidRPr="00511D8C">
        <w:rPr>
          <w:sz w:val="28"/>
          <w:szCs w:val="28"/>
        </w:rPr>
        <w:t>Приказ Минфина РФ от 20.02.2008 № 27н</w:t>
      </w:r>
      <w:r w:rsidRPr="00511D8C">
        <w:rPr>
          <w:sz w:val="28"/>
        </w:rPr>
        <w:t xml:space="preserve">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>Учет основных средств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ПБУ 6/01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</w:t>
      </w:r>
      <w:r w:rsidRPr="00511D8C">
        <w:rPr>
          <w:sz w:val="28"/>
        </w:rPr>
        <w:t xml:space="preserve">[Электронный ресурс] </w:t>
      </w:r>
      <w:r w:rsidRPr="00511D8C">
        <w:rPr>
          <w:sz w:val="28"/>
          <w:szCs w:val="28"/>
        </w:rPr>
        <w:t>Приказ Минфина РФ от 30.03.2001 № 26н</w:t>
      </w:r>
      <w:r w:rsidRPr="00511D8C">
        <w:rPr>
          <w:sz w:val="28"/>
        </w:rPr>
        <w:t xml:space="preserve">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  <w:r w:rsidRPr="00511D8C">
        <w:rPr>
          <w:sz w:val="28"/>
        </w:rPr>
        <w:t>.</w:t>
      </w:r>
    </w:p>
    <w:p w:rsidR="00647489" w:rsidRPr="00511D8C" w:rsidRDefault="00647489" w:rsidP="00511D8C">
      <w:pPr>
        <w:numPr>
          <w:ilvl w:val="0"/>
          <w:numId w:val="45"/>
        </w:numPr>
        <w:tabs>
          <w:tab w:val="left" w:pos="1134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511D8C">
        <w:rPr>
          <w:sz w:val="28"/>
          <w:szCs w:val="28"/>
        </w:rPr>
        <w:t>Учет нематериальных активов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(ПБУ 14/2007)</w:t>
      </w:r>
      <w:r>
        <w:rPr>
          <w:sz w:val="28"/>
          <w:szCs w:val="28"/>
        </w:rPr>
        <w:t>»</w:t>
      </w:r>
      <w:r w:rsidRPr="00511D8C">
        <w:rPr>
          <w:sz w:val="28"/>
          <w:szCs w:val="28"/>
        </w:rPr>
        <w:t xml:space="preserve"> </w:t>
      </w:r>
      <w:r w:rsidRPr="00511D8C">
        <w:rPr>
          <w:sz w:val="28"/>
        </w:rPr>
        <w:t xml:space="preserve">[Электронный ресурс] </w:t>
      </w:r>
      <w:r w:rsidRPr="00511D8C">
        <w:rPr>
          <w:sz w:val="28"/>
          <w:szCs w:val="28"/>
        </w:rPr>
        <w:t>Приказ Минфина РФ от 27.12.2007 № 153н</w:t>
      </w:r>
      <w:r w:rsidRPr="00511D8C">
        <w:rPr>
          <w:sz w:val="28"/>
        </w:rPr>
        <w:t xml:space="preserve"> Доступ из справ. правовой системы </w:t>
      </w:r>
      <w:r>
        <w:rPr>
          <w:sz w:val="28"/>
          <w:szCs w:val="28"/>
        </w:rPr>
        <w:t>«</w:t>
      </w:r>
      <w:r w:rsidRPr="00511D8C">
        <w:rPr>
          <w:sz w:val="28"/>
        </w:rPr>
        <w:t>КонсультантПлюс</w:t>
      </w:r>
      <w:r>
        <w:rPr>
          <w:sz w:val="28"/>
        </w:rPr>
        <w:t>»</w:t>
      </w:r>
      <w:r w:rsidRPr="00511D8C">
        <w:rPr>
          <w:sz w:val="28"/>
        </w:rPr>
        <w:t>.</w:t>
      </w:r>
    </w:p>
    <w:p w:rsidR="00647489" w:rsidRDefault="00647489" w:rsidP="004C20EA">
      <w:pPr>
        <w:pStyle w:val="a4"/>
        <w:tabs>
          <w:tab w:val="left" w:pos="1134"/>
        </w:tabs>
        <w:spacing w:line="360" w:lineRule="auto"/>
      </w:pPr>
    </w:p>
    <w:p w:rsidR="00647489" w:rsidRDefault="00647489" w:rsidP="00A6570A">
      <w:pPr>
        <w:pStyle w:val="a4"/>
        <w:tabs>
          <w:tab w:val="left" w:pos="1134"/>
        </w:tabs>
        <w:spacing w:line="360" w:lineRule="auto"/>
      </w:pPr>
    </w:p>
    <w:p w:rsidR="00647489" w:rsidRDefault="00647489" w:rsidP="00A6570A">
      <w:pPr>
        <w:pStyle w:val="a4"/>
        <w:tabs>
          <w:tab w:val="left" w:pos="1134"/>
        </w:tabs>
        <w:spacing w:line="360" w:lineRule="auto"/>
      </w:pPr>
    </w:p>
    <w:p w:rsidR="00647489" w:rsidRDefault="00647489" w:rsidP="003E54BC">
      <w:pPr>
        <w:pStyle w:val="a4"/>
        <w:tabs>
          <w:tab w:val="left" w:pos="1134"/>
        </w:tabs>
        <w:spacing w:line="360" w:lineRule="auto"/>
      </w:pPr>
    </w:p>
    <w:p w:rsidR="00647489" w:rsidRDefault="00647489" w:rsidP="003E54BC">
      <w:pPr>
        <w:pStyle w:val="a4"/>
        <w:tabs>
          <w:tab w:val="left" w:pos="1134"/>
        </w:tabs>
        <w:spacing w:line="360" w:lineRule="auto"/>
      </w:pPr>
    </w:p>
    <w:p w:rsidR="00647489" w:rsidRDefault="00647489" w:rsidP="003E54BC">
      <w:pPr>
        <w:pStyle w:val="a4"/>
        <w:tabs>
          <w:tab w:val="left" w:pos="1134"/>
        </w:tabs>
        <w:spacing w:line="360" w:lineRule="auto"/>
      </w:pPr>
    </w:p>
    <w:p w:rsidR="00647489" w:rsidRDefault="00647489" w:rsidP="003E54BC">
      <w:pPr>
        <w:pStyle w:val="a4"/>
        <w:tabs>
          <w:tab w:val="left" w:pos="1134"/>
        </w:tabs>
        <w:spacing w:line="360" w:lineRule="auto"/>
      </w:pPr>
    </w:p>
    <w:p w:rsidR="00647489" w:rsidRDefault="00647489" w:rsidP="00CD6597">
      <w:pPr>
        <w:tabs>
          <w:tab w:val="left" w:pos="5529"/>
        </w:tabs>
        <w:rPr>
          <w:sz w:val="28"/>
          <w:szCs w:val="28"/>
        </w:rPr>
      </w:pPr>
    </w:p>
    <w:p w:rsidR="00647489" w:rsidRDefault="00647489" w:rsidP="00CD6597">
      <w:pPr>
        <w:tabs>
          <w:tab w:val="left" w:pos="5529"/>
        </w:tabs>
        <w:rPr>
          <w:sz w:val="28"/>
          <w:szCs w:val="28"/>
        </w:rPr>
      </w:pPr>
    </w:p>
    <w:p w:rsidR="00647489" w:rsidRDefault="00647489" w:rsidP="00A12869">
      <w:pPr>
        <w:tabs>
          <w:tab w:val="left" w:pos="5529"/>
        </w:tabs>
        <w:ind w:firstLine="709"/>
        <w:jc w:val="right"/>
        <w:rPr>
          <w:b/>
          <w:i/>
          <w:sz w:val="28"/>
          <w:szCs w:val="28"/>
        </w:rPr>
        <w:sectPr w:rsidR="00647489" w:rsidSect="00C858C0">
          <w:footerReference w:type="default" r:id="rId69"/>
          <w:pgSz w:w="12242" w:h="15842" w:code="1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647489" w:rsidRDefault="00647489" w:rsidP="00993B99">
      <w:pPr>
        <w:tabs>
          <w:tab w:val="left" w:pos="5529"/>
        </w:tabs>
        <w:ind w:firstLine="709"/>
        <w:jc w:val="center"/>
        <w:rPr>
          <w:b/>
          <w:i/>
          <w:sz w:val="28"/>
          <w:szCs w:val="28"/>
        </w:rPr>
      </w:pPr>
      <w:r w:rsidRPr="00CD6597">
        <w:rPr>
          <w:b/>
          <w:i/>
          <w:sz w:val="28"/>
          <w:szCs w:val="28"/>
        </w:rPr>
        <w:lastRenderedPageBreak/>
        <w:t>Приложение А</w:t>
      </w:r>
    </w:p>
    <w:p w:rsidR="00647489" w:rsidRDefault="00647489" w:rsidP="00993B99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 w:rsidRPr="00CD6597">
        <w:rPr>
          <w:b/>
          <w:sz w:val="28"/>
          <w:szCs w:val="28"/>
        </w:rPr>
        <w:t>Исходные данные</w:t>
      </w:r>
    </w:p>
    <w:p w:rsidR="00647489" w:rsidRPr="00CD6597" w:rsidRDefault="00647489" w:rsidP="00993B99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</w:p>
    <w:p w:rsidR="00647489" w:rsidRDefault="00647489" w:rsidP="00993B99">
      <w:pPr>
        <w:pStyle w:val="a4"/>
        <w:spacing w:line="360" w:lineRule="auto"/>
        <w:ind w:firstLine="709"/>
      </w:pPr>
      <w:r>
        <w:t xml:space="preserve">Ваш вариант задания зависит от номера в журнале (списке) группы. Номер варианта – первая цифра из таблицы А1, вторая – из таблицы А2. </w:t>
      </w:r>
    </w:p>
    <w:p w:rsidR="00647489" w:rsidRDefault="00647489" w:rsidP="00993B99">
      <w:pPr>
        <w:pStyle w:val="a4"/>
        <w:spacing w:line="360" w:lineRule="auto"/>
        <w:ind w:firstLine="709"/>
      </w:pPr>
      <w:r>
        <w:t xml:space="preserve">Для однозначных номеров (с 1 по 9) следует использовать данные 10-го варианта таблицы А1. </w:t>
      </w:r>
    </w:p>
    <w:p w:rsidR="00647489" w:rsidRDefault="00647489" w:rsidP="00993B99">
      <w:pPr>
        <w:pStyle w:val="a4"/>
        <w:spacing w:line="360" w:lineRule="auto"/>
        <w:ind w:firstLine="709"/>
      </w:pPr>
      <w:r>
        <w:t>Номера, оканчивающиеся на ноль (10, 20 и т.д.), означают использование 1, 2 и т.д. столбцов из таблицы А1 и 10-го столбца из таблицы А2.</w:t>
      </w:r>
    </w:p>
    <w:p w:rsidR="00647489" w:rsidRDefault="00647489">
      <w:pPr>
        <w:pStyle w:val="a6"/>
        <w:spacing w:line="360" w:lineRule="auto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Уставной капитал предприятия представлен следующими активами: 1/2 – денежными средствами на расчетном счете. 1/4 часть – основными фондами со сроком службы 5 лет. 1/4 часть – нематериальными активами без установленного срока службы.</w:t>
      </w:r>
    </w:p>
    <w:p w:rsidR="00647489" w:rsidRDefault="006474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закуплены, оплачены, включая НДС 18 %, оприходованы в день приобретения. Продукция продается по ценам, обеспечивающим 10 % рентабельности. В первом квартале реализовано 80 % произведенной продукции, во втором – 105 % (уменьшение складских остатков).</w:t>
      </w:r>
    </w:p>
    <w:p w:rsidR="00647489" w:rsidRDefault="00647489" w:rsidP="00993B99">
      <w:pPr>
        <w:pStyle w:val="2"/>
        <w:jc w:val="left"/>
      </w:pPr>
      <w:r w:rsidRPr="00993B99">
        <w:t>Таблица А1 – Исходные данные (часть 1)</w:t>
      </w:r>
    </w:p>
    <w:p w:rsidR="00647489" w:rsidRPr="00993B99" w:rsidRDefault="00647489" w:rsidP="00993B99"/>
    <w:tbl>
      <w:tblPr>
        <w:tblW w:w="954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8"/>
        <w:gridCol w:w="799"/>
        <w:gridCol w:w="798"/>
        <w:gridCol w:w="799"/>
        <w:gridCol w:w="799"/>
        <w:gridCol w:w="798"/>
        <w:gridCol w:w="799"/>
        <w:gridCol w:w="798"/>
        <w:gridCol w:w="799"/>
        <w:gridCol w:w="799"/>
      </w:tblGrid>
      <w:tr w:rsidR="00647489">
        <w:trPr>
          <w:cantSplit/>
          <w:trHeight w:val="283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47489" w:rsidRDefault="00647489" w:rsidP="0038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6" w:type="dxa"/>
            <w:gridSpan w:val="10"/>
            <w:tcBorders>
              <w:top w:val="single" w:sz="18" w:space="0" w:color="auto"/>
            </w:tcBorders>
          </w:tcPr>
          <w:p w:rsidR="00647489" w:rsidRDefault="00647489" w:rsidP="0038049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</w:t>
            </w:r>
          </w:p>
        </w:tc>
      </w:tr>
      <w:tr w:rsidR="00647489">
        <w:trPr>
          <w:cantSplit/>
          <w:trHeight w:val="146"/>
        </w:trPr>
        <w:tc>
          <w:tcPr>
            <w:tcW w:w="1560" w:type="dxa"/>
            <w:vMerge/>
          </w:tcPr>
          <w:p w:rsidR="00647489" w:rsidRDefault="00647489" w:rsidP="00380497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647489">
        <w:trPr>
          <w:trHeight w:val="296"/>
        </w:trPr>
        <w:tc>
          <w:tcPr>
            <w:tcW w:w="1560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Уставной капитал, тыс. руб.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647489">
        <w:trPr>
          <w:trHeight w:val="808"/>
        </w:trPr>
        <w:tc>
          <w:tcPr>
            <w:tcW w:w="1560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Закуплены материалы за 1 кв., тыс. руб.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647489">
        <w:trPr>
          <w:trHeight w:val="1112"/>
        </w:trPr>
        <w:tc>
          <w:tcPr>
            <w:tcW w:w="1560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Израсходовано материалов за </w:t>
            </w:r>
          </w:p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(без НДС), тыс. руб.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47489">
        <w:trPr>
          <w:trHeight w:val="829"/>
        </w:trPr>
        <w:tc>
          <w:tcPr>
            <w:tcW w:w="1560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Закуплены материалы за 2 кв., тыс. руб.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</w:tr>
      <w:tr w:rsidR="00647489">
        <w:trPr>
          <w:trHeight w:val="1112"/>
        </w:trPr>
        <w:tc>
          <w:tcPr>
            <w:tcW w:w="1560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Израсходовано материалов за </w:t>
            </w:r>
          </w:p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(без НДС), тыс. руб.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99" w:type="dxa"/>
          </w:tcPr>
          <w:p w:rsidR="00647489" w:rsidRDefault="00647489" w:rsidP="0038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47489" w:rsidRPr="004B6933">
        <w:trPr>
          <w:trHeight w:val="829"/>
        </w:trPr>
        <w:tc>
          <w:tcPr>
            <w:tcW w:w="1560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 w:rsidRPr="004B6933">
              <w:rPr>
                <w:sz w:val="22"/>
                <w:szCs w:val="22"/>
              </w:rPr>
              <w:t>Средняя зарплата в 1 кв. (руб./месяц)</w:t>
            </w:r>
          </w:p>
        </w:tc>
        <w:tc>
          <w:tcPr>
            <w:tcW w:w="798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 w:rsidRPr="004B6933">
              <w:rPr>
                <w:sz w:val="22"/>
                <w:szCs w:val="22"/>
              </w:rPr>
              <w:t>7800</w:t>
            </w:r>
          </w:p>
        </w:tc>
        <w:tc>
          <w:tcPr>
            <w:tcW w:w="799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 w:rsidRPr="004B6933">
              <w:rPr>
                <w:sz w:val="22"/>
                <w:szCs w:val="22"/>
              </w:rPr>
              <w:t>10560</w:t>
            </w:r>
          </w:p>
        </w:tc>
        <w:tc>
          <w:tcPr>
            <w:tcW w:w="798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9870</w:t>
            </w:r>
          </w:p>
        </w:tc>
        <w:tc>
          <w:tcPr>
            <w:tcW w:w="799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11670</w:t>
            </w:r>
          </w:p>
        </w:tc>
        <w:tc>
          <w:tcPr>
            <w:tcW w:w="799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9876</w:t>
            </w:r>
          </w:p>
        </w:tc>
        <w:tc>
          <w:tcPr>
            <w:tcW w:w="798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</w:t>
            </w:r>
          </w:p>
        </w:tc>
        <w:tc>
          <w:tcPr>
            <w:tcW w:w="799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10985</w:t>
            </w:r>
          </w:p>
        </w:tc>
        <w:tc>
          <w:tcPr>
            <w:tcW w:w="798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13565</w:t>
            </w:r>
          </w:p>
        </w:tc>
        <w:tc>
          <w:tcPr>
            <w:tcW w:w="799" w:type="dxa"/>
            <w:tcBorders>
              <w:right w:val="nil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799" w:type="dxa"/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</w:t>
            </w:r>
          </w:p>
        </w:tc>
      </w:tr>
      <w:tr w:rsidR="00647489" w:rsidRPr="004B6933">
        <w:trPr>
          <w:trHeight w:val="829"/>
        </w:trPr>
        <w:tc>
          <w:tcPr>
            <w:tcW w:w="1560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 w:rsidRPr="004B6933">
              <w:rPr>
                <w:sz w:val="22"/>
                <w:szCs w:val="22"/>
              </w:rPr>
              <w:t>Средняя зарплата во 2 кв. (руб./месяц)</w:t>
            </w: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 w:rsidRPr="004B6933">
              <w:rPr>
                <w:sz w:val="22"/>
                <w:szCs w:val="22"/>
              </w:rPr>
              <w:t>8100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</w:t>
            </w: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10540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11770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10890</w:t>
            </w: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98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</w:t>
            </w:r>
          </w:p>
        </w:tc>
        <w:tc>
          <w:tcPr>
            <w:tcW w:w="799" w:type="dxa"/>
            <w:tcBorders>
              <w:bottom w:val="single" w:sz="18" w:space="0" w:color="auto"/>
              <w:right w:val="nil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647489" w:rsidRPr="004B6933" w:rsidRDefault="00647489" w:rsidP="0038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</w:tbl>
    <w:p w:rsidR="00647489" w:rsidRPr="00993B99" w:rsidRDefault="00647489" w:rsidP="00993B99"/>
    <w:p w:rsidR="00647489" w:rsidRDefault="00647489" w:rsidP="00A309B2">
      <w:pPr>
        <w:pStyle w:val="2"/>
        <w:spacing w:line="360" w:lineRule="auto"/>
        <w:jc w:val="left"/>
      </w:pPr>
      <w:r w:rsidRPr="005B7216">
        <w:t xml:space="preserve">Таблица </w:t>
      </w:r>
      <w:r>
        <w:t>А</w:t>
      </w:r>
      <w:r w:rsidRPr="005B7216">
        <w:t>2</w:t>
      </w:r>
      <w:r>
        <w:t xml:space="preserve"> – Исходные данные (часть 2)</w:t>
      </w:r>
    </w:p>
    <w:tbl>
      <w:tblPr>
        <w:tblW w:w="93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647489">
        <w:trPr>
          <w:cantSplit/>
          <w:trHeight w:val="296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47489" w:rsidRDefault="00647489" w:rsidP="00993B99">
            <w:pPr>
              <w:tabs>
                <w:tab w:val="left" w:pos="15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7797" w:type="dxa"/>
            <w:gridSpan w:val="10"/>
            <w:tcBorders>
              <w:top w:val="single" w:sz="18" w:space="0" w:color="auto"/>
            </w:tcBorders>
          </w:tcPr>
          <w:p w:rsidR="00647489" w:rsidRDefault="00647489" w:rsidP="00380497">
            <w:pPr>
              <w:pStyle w:val="4"/>
            </w:pPr>
            <w:r>
              <w:t>Варианты</w:t>
            </w:r>
          </w:p>
        </w:tc>
      </w:tr>
      <w:tr w:rsidR="00647489">
        <w:trPr>
          <w:cantSplit/>
          <w:trHeight w:val="133"/>
        </w:trPr>
        <w:tc>
          <w:tcPr>
            <w:tcW w:w="1560" w:type="dxa"/>
            <w:vMerge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489">
        <w:trPr>
          <w:cantSplit/>
          <w:trHeight w:val="277"/>
        </w:trPr>
        <w:tc>
          <w:tcPr>
            <w:tcW w:w="1560" w:type="dxa"/>
          </w:tcPr>
          <w:p w:rsidR="00647489" w:rsidRDefault="00647489" w:rsidP="0038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штатных:   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b/>
                <w:sz w:val="28"/>
                <w:szCs w:val="28"/>
              </w:rPr>
            </w:pPr>
          </w:p>
        </w:tc>
      </w:tr>
      <w:tr w:rsidR="00647489">
        <w:trPr>
          <w:trHeight w:val="296"/>
        </w:trPr>
        <w:tc>
          <w:tcPr>
            <w:tcW w:w="1560" w:type="dxa"/>
          </w:tcPr>
          <w:p w:rsidR="00647489" w:rsidRDefault="00647489" w:rsidP="00993B99">
            <w:pPr>
              <w:pStyle w:val="2"/>
              <w:jc w:val="left"/>
            </w:pPr>
            <w:r>
              <w:t>январь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47489">
        <w:trPr>
          <w:trHeight w:val="592"/>
        </w:trPr>
        <w:tc>
          <w:tcPr>
            <w:tcW w:w="1560" w:type="dxa"/>
          </w:tcPr>
          <w:p w:rsidR="00647489" w:rsidRDefault="00647489" w:rsidP="00993B99">
            <w:pPr>
              <w:pStyle w:val="3"/>
              <w:ind w:left="0"/>
              <w:jc w:val="left"/>
            </w:pPr>
            <w:r>
              <w:t xml:space="preserve">февраль 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47489">
        <w:trPr>
          <w:trHeight w:val="573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47489">
        <w:trPr>
          <w:trHeight w:val="592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47489">
        <w:trPr>
          <w:trHeight w:val="592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47489">
        <w:trPr>
          <w:trHeight w:val="573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47489">
        <w:trPr>
          <w:trHeight w:val="398"/>
        </w:trPr>
        <w:tc>
          <w:tcPr>
            <w:tcW w:w="1560" w:type="dxa"/>
          </w:tcPr>
          <w:p w:rsidR="00647489" w:rsidRDefault="00647489" w:rsidP="0038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совместителей: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</w:tr>
      <w:tr w:rsidR="00647489">
        <w:trPr>
          <w:trHeight w:val="296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7489">
        <w:trPr>
          <w:trHeight w:val="133"/>
        </w:trPr>
        <w:tc>
          <w:tcPr>
            <w:tcW w:w="1560" w:type="dxa"/>
          </w:tcPr>
          <w:p w:rsidR="00647489" w:rsidRDefault="00647489" w:rsidP="00993B99">
            <w:pPr>
              <w:pStyle w:val="2"/>
              <w:jc w:val="both"/>
            </w:pPr>
            <w:r>
              <w:t>февраль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</w:tr>
      <w:tr w:rsidR="00647489">
        <w:trPr>
          <w:trHeight w:val="133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7489">
        <w:trPr>
          <w:trHeight w:val="133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7489">
        <w:trPr>
          <w:trHeight w:val="68"/>
        </w:trPr>
        <w:tc>
          <w:tcPr>
            <w:tcW w:w="1560" w:type="dxa"/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lef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</w:tr>
      <w:tr w:rsidR="00647489">
        <w:trPr>
          <w:trHeight w:val="133"/>
        </w:trPr>
        <w:tc>
          <w:tcPr>
            <w:tcW w:w="1560" w:type="dxa"/>
            <w:tcBorders>
              <w:bottom w:val="single" w:sz="18" w:space="0" w:color="auto"/>
            </w:tcBorders>
          </w:tcPr>
          <w:p w:rsidR="00647489" w:rsidRDefault="00647489" w:rsidP="0099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8" w:space="0" w:color="auto"/>
              <w:right w:val="nil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single" w:sz="18" w:space="0" w:color="auto"/>
            </w:tcBorders>
          </w:tcPr>
          <w:p w:rsidR="00647489" w:rsidRDefault="00647489" w:rsidP="00380497">
            <w:pPr>
              <w:rPr>
                <w:sz w:val="28"/>
                <w:szCs w:val="28"/>
              </w:rPr>
            </w:pPr>
          </w:p>
        </w:tc>
      </w:tr>
    </w:tbl>
    <w:p w:rsidR="00647489" w:rsidRDefault="00647489">
      <w:pPr>
        <w:pStyle w:val="a8"/>
        <w:jc w:val="right"/>
        <w:rPr>
          <w:i/>
          <w:caps/>
        </w:rPr>
      </w:pPr>
    </w:p>
    <w:p w:rsidR="00647489" w:rsidRDefault="00647489">
      <w:pPr>
        <w:pStyle w:val="a8"/>
        <w:jc w:val="right"/>
        <w:rPr>
          <w:i/>
          <w:caps/>
        </w:rPr>
        <w:sectPr w:rsidR="00647489" w:rsidSect="00976DEB">
          <w:pgSz w:w="12242" w:h="15842" w:code="1"/>
          <w:pgMar w:top="1134" w:right="567" w:bottom="1134" w:left="1701" w:header="720" w:footer="720" w:gutter="0"/>
          <w:cols w:space="720"/>
          <w:noEndnote/>
          <w:titlePg/>
        </w:sectPr>
      </w:pPr>
    </w:p>
    <w:p w:rsidR="00647489" w:rsidRDefault="00647489" w:rsidP="002447D3">
      <w:pPr>
        <w:pStyle w:val="a8"/>
        <w:rPr>
          <w:i/>
          <w:caps/>
        </w:rPr>
      </w:pPr>
      <w:r w:rsidRPr="00A12869">
        <w:rPr>
          <w:i/>
          <w:caps/>
        </w:rPr>
        <w:lastRenderedPageBreak/>
        <w:t>Приложение Б</w:t>
      </w:r>
    </w:p>
    <w:p w:rsidR="00647489" w:rsidRPr="00A12869" w:rsidRDefault="00647489" w:rsidP="002447D3">
      <w:pPr>
        <w:pStyle w:val="a8"/>
        <w:rPr>
          <w:i/>
          <w:caps/>
        </w:rPr>
      </w:pPr>
      <w:r>
        <w:t>Бланк-задание на выполнение работы</w:t>
      </w:r>
    </w:p>
    <w:p w:rsidR="00647489" w:rsidRDefault="00647489">
      <w:pPr>
        <w:tabs>
          <w:tab w:val="left" w:pos="-3686"/>
        </w:tabs>
        <w:jc w:val="center"/>
        <w:rPr>
          <w:sz w:val="28"/>
        </w:rPr>
      </w:pP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Министерство образования и науки Российской Федерации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Автономная некоммерческая организация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высшего профессионального образования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 xml:space="preserve">«ВОСТОЧНО-ЕВРОПЕЙСКИЙ ИНСТИТУТ ЭКОНОМИКИ, </w:t>
      </w:r>
    </w:p>
    <w:p w:rsidR="00647489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УПРАВЛЕНИЯ И ПРАВА»</w:t>
      </w:r>
    </w:p>
    <w:p w:rsidR="00647489" w:rsidRDefault="00647489">
      <w:pPr>
        <w:jc w:val="center"/>
        <w:rPr>
          <w:b/>
          <w:bCs/>
          <w:sz w:val="28"/>
          <w:szCs w:val="28"/>
        </w:rPr>
      </w:pPr>
    </w:p>
    <w:p w:rsidR="00647489" w:rsidRDefault="00647489" w:rsidP="001D15AE">
      <w:pPr>
        <w:pStyle w:val="1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</w:rPr>
        <w:t xml:space="preserve">Задание на </w:t>
      </w:r>
      <w:r>
        <w:rPr>
          <w:b/>
          <w:bCs/>
          <w:caps/>
          <w:sz w:val="32"/>
          <w:szCs w:val="32"/>
        </w:rPr>
        <w:t>контрольно-КУРСОВую РАБОТу</w:t>
      </w:r>
    </w:p>
    <w:p w:rsidR="00647489" w:rsidRDefault="00647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дисциплине </w:t>
      </w:r>
      <w:r>
        <w:rPr>
          <w:sz w:val="28"/>
          <w:szCs w:val="28"/>
        </w:rPr>
        <w:t>Налоги и налогообложение</w:t>
      </w:r>
    </w:p>
    <w:p w:rsidR="00647489" w:rsidRDefault="00647489">
      <w:pPr>
        <w:rPr>
          <w:sz w:val="28"/>
          <w:szCs w:val="28"/>
        </w:rPr>
      </w:pPr>
    </w:p>
    <w:p w:rsidR="00647489" w:rsidRDefault="00647489">
      <w:pPr>
        <w:rPr>
          <w:sz w:val="28"/>
          <w:szCs w:val="28"/>
        </w:rPr>
      </w:pPr>
      <w:r>
        <w:rPr>
          <w:sz w:val="28"/>
          <w:szCs w:val="28"/>
        </w:rPr>
        <w:t>студента гр.__________ _______________________________________________</w:t>
      </w:r>
    </w:p>
    <w:p w:rsidR="00647489" w:rsidRDefault="006474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647489" w:rsidRDefault="0064748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№______</w:t>
      </w:r>
    </w:p>
    <w:p w:rsidR="00647489" w:rsidRDefault="0064748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417"/>
      </w:tblGrid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47489" w:rsidRDefault="00647489">
            <w:pPr>
              <w:pStyle w:val="ad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Уставной капитал, тыс. руб.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Закуплено материалов в 1 кв., тыс. руб.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Закуплено материалов во 2 кв., тыс. руб.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материалов за 1 кв. (без НДС), тыс. руб.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материалов за 2 кв. (без НДС), тыс. руб.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зарплата в 1 кв., руб./мес. на 1 чел.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зарплата во 2 кв., руб./мес. на 1 чел.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штатного персонала, чел.: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797" w:type="dxa"/>
          </w:tcPr>
          <w:p w:rsidR="00647489" w:rsidRDefault="00647489">
            <w:pPr>
              <w:pStyle w:val="ad"/>
              <w:tabs>
                <w:tab w:val="clear" w:pos="4153"/>
                <w:tab w:val="clear" w:pos="8306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Численность персонала, работающего по совместительству, чел.: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  <w:tr w:rsidR="00647489">
        <w:tc>
          <w:tcPr>
            <w:tcW w:w="675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647489" w:rsidRDefault="0064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47489" w:rsidRDefault="006474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489" w:rsidRDefault="006474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выдал ______________________ "____"__________________20___г.</w:t>
      </w:r>
    </w:p>
    <w:p w:rsidR="00647489" w:rsidRPr="002447D3" w:rsidRDefault="00647489" w:rsidP="002447D3">
      <w:pPr>
        <w:pStyle w:val="a8"/>
        <w:rPr>
          <w:i/>
          <w:caps/>
        </w:rPr>
      </w:pPr>
      <w:r w:rsidRPr="002447D3">
        <w:rPr>
          <w:i/>
          <w:caps/>
        </w:rPr>
        <w:lastRenderedPageBreak/>
        <w:t>Приложение В</w:t>
      </w:r>
    </w:p>
    <w:p w:rsidR="00647489" w:rsidRPr="0006306C" w:rsidRDefault="00647489">
      <w:pPr>
        <w:tabs>
          <w:tab w:val="left" w:pos="-3686"/>
        </w:tabs>
        <w:jc w:val="center"/>
        <w:rPr>
          <w:b/>
          <w:sz w:val="28"/>
        </w:rPr>
      </w:pPr>
      <w:r w:rsidRPr="0006306C">
        <w:rPr>
          <w:b/>
          <w:sz w:val="28"/>
          <w:szCs w:val="28"/>
        </w:rPr>
        <w:t>Пример оформления титульного листа</w:t>
      </w:r>
    </w:p>
    <w:p w:rsidR="00647489" w:rsidRDefault="00647489">
      <w:pPr>
        <w:tabs>
          <w:tab w:val="left" w:pos="-3686"/>
        </w:tabs>
        <w:jc w:val="center"/>
        <w:rPr>
          <w:sz w:val="28"/>
        </w:rPr>
      </w:pP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Министерство образования и науки Российской Федерации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Автономная некоммерческая организация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высшего профессионального образования</w:t>
      </w:r>
    </w:p>
    <w:p w:rsidR="00647489" w:rsidRPr="00471846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 xml:space="preserve">«ВОСТОЧНО-ЕВРОПЕЙСКИЙ ИНСТИТУТ ЭКОНОМИКИ, </w:t>
      </w:r>
    </w:p>
    <w:p w:rsidR="00647489" w:rsidRDefault="00647489" w:rsidP="009D3ABD">
      <w:pPr>
        <w:autoSpaceDE/>
        <w:autoSpaceDN/>
        <w:spacing w:line="360" w:lineRule="auto"/>
        <w:jc w:val="center"/>
        <w:rPr>
          <w:sz w:val="28"/>
          <w:szCs w:val="28"/>
        </w:rPr>
      </w:pPr>
      <w:r w:rsidRPr="00471846">
        <w:rPr>
          <w:sz w:val="28"/>
          <w:szCs w:val="28"/>
        </w:rPr>
        <w:t>УПРАВЛЕНИЯ И ПРАВА»</w:t>
      </w:r>
    </w:p>
    <w:p w:rsidR="00647489" w:rsidRDefault="00647489">
      <w:pPr>
        <w:jc w:val="center"/>
        <w:rPr>
          <w:b/>
          <w:bCs/>
        </w:rPr>
      </w:pPr>
    </w:p>
    <w:p w:rsidR="00647489" w:rsidRDefault="00647489">
      <w:pPr>
        <w:jc w:val="center"/>
        <w:rPr>
          <w:b/>
          <w:bCs/>
        </w:rPr>
      </w:pPr>
    </w:p>
    <w:p w:rsidR="00647489" w:rsidRDefault="00647489">
      <w:pPr>
        <w:jc w:val="center"/>
        <w:rPr>
          <w:b/>
          <w:bCs/>
        </w:rPr>
      </w:pPr>
    </w:p>
    <w:p w:rsidR="00647489" w:rsidRPr="00AE7171" w:rsidRDefault="00647489">
      <w:pPr>
        <w:jc w:val="center"/>
        <w:rPr>
          <w:b/>
          <w:bCs/>
          <w:caps/>
          <w:sz w:val="32"/>
          <w:szCs w:val="32"/>
        </w:rPr>
      </w:pPr>
      <w:r w:rsidRPr="00AE7171">
        <w:rPr>
          <w:b/>
          <w:caps/>
          <w:sz w:val="28"/>
          <w:szCs w:val="28"/>
        </w:rPr>
        <w:t>Налоги и налогообложение</w:t>
      </w:r>
    </w:p>
    <w:p w:rsidR="00647489" w:rsidRDefault="00647489" w:rsidP="001D15AE">
      <w:pPr>
        <w:pStyle w:val="1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контрольно-КУРСОВАЯ РАБОТА</w:t>
      </w:r>
    </w:p>
    <w:p w:rsidR="00647489" w:rsidRDefault="00647489"/>
    <w:p w:rsidR="00647489" w:rsidRDefault="00647489">
      <w:pPr>
        <w:jc w:val="center"/>
        <w:rPr>
          <w:b/>
          <w:bCs/>
        </w:rPr>
      </w:pPr>
    </w:p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>
      <w:pPr>
        <w:pStyle w:val="1"/>
        <w:spacing w:line="360" w:lineRule="auto"/>
        <w:ind w:firstLine="720"/>
        <w:jc w:val="left"/>
      </w:pPr>
      <w:r>
        <w:t>Выполнил ______________        ________________________________</w:t>
      </w:r>
    </w:p>
    <w:p w:rsidR="00647489" w:rsidRDefault="0064748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(подпись)                                     (группа, расшифровка подписи)</w:t>
      </w:r>
    </w:p>
    <w:p w:rsidR="00647489" w:rsidRDefault="00647489"/>
    <w:p w:rsidR="00647489" w:rsidRDefault="00647489"/>
    <w:p w:rsidR="00647489" w:rsidRDefault="00647489">
      <w:pPr>
        <w:pStyle w:val="1"/>
        <w:spacing w:line="360" w:lineRule="auto"/>
        <w:ind w:left="720"/>
        <w:jc w:val="left"/>
      </w:pPr>
      <w:r>
        <w:t>Проверил   ______________        ________________________________</w:t>
      </w:r>
    </w:p>
    <w:p w:rsidR="00647489" w:rsidRDefault="00647489">
      <w:pPr>
        <w:spacing w:line="360" w:lineRule="auto"/>
        <w:ind w:firstLine="720"/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(подпись)                    (расшифровка подписи, ученая степень, звание)</w:t>
      </w:r>
    </w:p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/>
    <w:p w:rsidR="00647489" w:rsidRDefault="00647489">
      <w:pPr>
        <w:pStyle w:val="2"/>
        <w:rPr>
          <w:b/>
          <w:bCs/>
        </w:rPr>
      </w:pPr>
    </w:p>
    <w:p w:rsidR="00647489" w:rsidRDefault="00647489">
      <w:pPr>
        <w:pStyle w:val="2"/>
        <w:rPr>
          <w:b/>
          <w:bCs/>
        </w:rPr>
      </w:pPr>
    </w:p>
    <w:p w:rsidR="00647489" w:rsidRDefault="00647489">
      <w:pPr>
        <w:pStyle w:val="2"/>
        <w:rPr>
          <w:b/>
          <w:bCs/>
        </w:rPr>
      </w:pPr>
    </w:p>
    <w:p w:rsidR="00647489" w:rsidRDefault="00647489">
      <w:pPr>
        <w:pStyle w:val="2"/>
        <w:rPr>
          <w:b/>
          <w:bCs/>
        </w:rPr>
      </w:pPr>
      <w:r>
        <w:rPr>
          <w:b/>
          <w:bCs/>
        </w:rPr>
        <w:t>Тула  20__</w:t>
      </w:r>
    </w:p>
    <w:p w:rsidR="00647489" w:rsidRDefault="00647489">
      <w:pPr>
        <w:spacing w:line="360" w:lineRule="auto"/>
        <w:rPr>
          <w:sz w:val="28"/>
          <w:szCs w:val="28"/>
        </w:rPr>
      </w:pPr>
    </w:p>
    <w:sectPr w:rsidR="00647489" w:rsidSect="00976DEB">
      <w:pgSz w:w="12242" w:h="15842" w:code="1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FA" w:rsidRDefault="00380EFA">
      <w:r>
        <w:separator/>
      </w:r>
    </w:p>
  </w:endnote>
  <w:endnote w:type="continuationSeparator" w:id="0">
    <w:p w:rsidR="00380EFA" w:rsidRDefault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9" w:rsidRPr="00C858C0" w:rsidRDefault="00647489">
    <w:pPr>
      <w:pStyle w:val="aa"/>
      <w:jc w:val="center"/>
      <w:rPr>
        <w:sz w:val="28"/>
        <w:szCs w:val="28"/>
      </w:rPr>
    </w:pPr>
    <w:r w:rsidRPr="00C858C0">
      <w:rPr>
        <w:sz w:val="28"/>
        <w:szCs w:val="28"/>
      </w:rPr>
      <w:fldChar w:fldCharType="begin"/>
    </w:r>
    <w:r w:rsidRPr="00C858C0">
      <w:rPr>
        <w:sz w:val="28"/>
        <w:szCs w:val="28"/>
      </w:rPr>
      <w:instrText xml:space="preserve"> PAGE   \* MERGEFORMAT </w:instrText>
    </w:r>
    <w:r w:rsidRPr="00C858C0">
      <w:rPr>
        <w:sz w:val="28"/>
        <w:szCs w:val="28"/>
      </w:rPr>
      <w:fldChar w:fldCharType="separate"/>
    </w:r>
    <w:r w:rsidR="009B27A6">
      <w:rPr>
        <w:noProof/>
        <w:sz w:val="28"/>
        <w:szCs w:val="28"/>
      </w:rPr>
      <w:t>2</w:t>
    </w:r>
    <w:r w:rsidRPr="00C858C0">
      <w:rPr>
        <w:sz w:val="28"/>
        <w:szCs w:val="28"/>
      </w:rPr>
      <w:fldChar w:fldCharType="end"/>
    </w:r>
  </w:p>
  <w:p w:rsidR="00647489" w:rsidRDefault="006474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FA" w:rsidRDefault="00380EFA">
      <w:r>
        <w:separator/>
      </w:r>
    </w:p>
  </w:footnote>
  <w:footnote w:type="continuationSeparator" w:id="0">
    <w:p w:rsidR="00380EFA" w:rsidRDefault="00380EFA">
      <w:r>
        <w:continuationSeparator/>
      </w:r>
    </w:p>
  </w:footnote>
  <w:footnote w:id="1">
    <w:p w:rsidR="00647489" w:rsidRDefault="00647489" w:rsidP="00A75AAD">
      <w:pPr>
        <w:pStyle w:val="af4"/>
        <w:ind w:firstLine="709"/>
      </w:pPr>
      <w:r w:rsidRPr="00A75AAD">
        <w:rPr>
          <w:rStyle w:val="af6"/>
          <w:sz w:val="28"/>
          <w:szCs w:val="28"/>
        </w:rPr>
        <w:footnoteRef/>
      </w:r>
      <w:r w:rsidRPr="00A75AAD">
        <w:rPr>
          <w:sz w:val="28"/>
          <w:szCs w:val="28"/>
        </w:rPr>
        <w:t xml:space="preserve"> </w:t>
      </w:r>
      <w:r>
        <w:rPr>
          <w:sz w:val="24"/>
        </w:rPr>
        <w:t>НК РФ от 05.08.2000 № 117-ФЗ, ст. 168, 169</w:t>
      </w:r>
    </w:p>
  </w:footnote>
  <w:footnote w:id="2">
    <w:p w:rsidR="00647489" w:rsidRDefault="00647489" w:rsidP="00904DBE">
      <w:pPr>
        <w:pStyle w:val="af4"/>
        <w:ind w:firstLine="709"/>
      </w:pPr>
      <w:r w:rsidRPr="0026319A">
        <w:rPr>
          <w:rStyle w:val="af6"/>
          <w:sz w:val="28"/>
          <w:szCs w:val="28"/>
        </w:rPr>
        <w:footnoteRef/>
      </w:r>
      <w:r w:rsidRPr="0026319A">
        <w:rPr>
          <w:sz w:val="28"/>
          <w:szCs w:val="28"/>
        </w:rPr>
        <w:t xml:space="preserve"> </w:t>
      </w:r>
      <w:r>
        <w:rPr>
          <w:sz w:val="24"/>
        </w:rPr>
        <w:t>НК РФ от 05.08.2000 № 117-ФЗ, ст. 166</w:t>
      </w:r>
    </w:p>
  </w:footnote>
  <w:footnote w:id="3">
    <w:p w:rsidR="00647489" w:rsidRDefault="00647489">
      <w:pPr>
        <w:pStyle w:val="af4"/>
      </w:pPr>
      <w:r>
        <w:rPr>
          <w:rStyle w:val="af6"/>
        </w:rPr>
        <w:footnoteRef/>
      </w:r>
      <w:r>
        <w:t xml:space="preserve"> С 2012 года –ставка 30%.</w:t>
      </w:r>
    </w:p>
  </w:footnote>
  <w:footnote w:id="4">
    <w:p w:rsidR="00647489" w:rsidRDefault="00647489" w:rsidP="0026319A">
      <w:pPr>
        <w:pStyle w:val="af4"/>
        <w:ind w:firstLine="709"/>
      </w:pPr>
      <w:r w:rsidRPr="0026319A">
        <w:rPr>
          <w:rStyle w:val="af6"/>
          <w:sz w:val="28"/>
          <w:szCs w:val="28"/>
        </w:rPr>
        <w:footnoteRef/>
      </w:r>
      <w:r w:rsidRPr="0026319A">
        <w:rPr>
          <w:sz w:val="28"/>
          <w:szCs w:val="28"/>
        </w:rPr>
        <w:t xml:space="preserve"> </w:t>
      </w:r>
      <w:r w:rsidRPr="0026319A">
        <w:rPr>
          <w:sz w:val="24"/>
          <w:szCs w:val="24"/>
        </w:rPr>
        <w:t>НК РФ от 05.08.2000 № 117-ФЗ, ст.224, п.1</w:t>
      </w:r>
    </w:p>
  </w:footnote>
  <w:footnote w:id="5">
    <w:p w:rsidR="00647489" w:rsidRDefault="00647489">
      <w:pPr>
        <w:pStyle w:val="af4"/>
        <w:ind w:firstLine="851"/>
      </w:pPr>
      <w:r>
        <w:rPr>
          <w:rStyle w:val="af6"/>
          <w:sz w:val="28"/>
        </w:rPr>
        <w:footnoteRef/>
      </w:r>
      <w:r>
        <w:rPr>
          <w:sz w:val="28"/>
        </w:rPr>
        <w:t xml:space="preserve"> </w:t>
      </w:r>
      <w:r>
        <w:rPr>
          <w:sz w:val="24"/>
        </w:rPr>
        <w:t>НК РФ от 05.08.2000 № 117-ФЗ, ст.143.</w:t>
      </w:r>
    </w:p>
  </w:footnote>
  <w:footnote w:id="6">
    <w:p w:rsidR="00647489" w:rsidRDefault="00647489">
      <w:pPr>
        <w:pStyle w:val="af4"/>
        <w:ind w:firstLine="709"/>
      </w:pPr>
      <w:r>
        <w:rPr>
          <w:rStyle w:val="af6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r>
        <w:rPr>
          <w:sz w:val="24"/>
        </w:rPr>
        <w:t>НК РФ от 05.08.2000 № 117-ФЗ, ст. 380.</w:t>
      </w:r>
    </w:p>
  </w:footnote>
  <w:footnote w:id="7">
    <w:p w:rsidR="00647489" w:rsidRDefault="00647489">
      <w:pPr>
        <w:pStyle w:val="af4"/>
        <w:ind w:firstLine="851"/>
      </w:pPr>
      <w:r>
        <w:rPr>
          <w:rStyle w:val="af6"/>
          <w:sz w:val="28"/>
        </w:rPr>
        <w:footnoteRef/>
      </w:r>
      <w:r>
        <w:t xml:space="preserve"> </w:t>
      </w:r>
      <w:r>
        <w:rPr>
          <w:sz w:val="24"/>
        </w:rPr>
        <w:t>НК РФ от 05.08.2000 № 117-ФЗ, ст.284, п.1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AFB"/>
    <w:multiLevelType w:val="singleLevel"/>
    <w:tmpl w:val="21948C96"/>
    <w:lvl w:ilvl="0">
      <w:numFmt w:val="bullet"/>
      <w:lvlText w:val="-"/>
      <w:lvlJc w:val="left"/>
      <w:pPr>
        <w:tabs>
          <w:tab w:val="num" w:pos="717"/>
        </w:tabs>
        <w:ind w:firstLine="357"/>
      </w:pPr>
      <w:rPr>
        <w:rFonts w:hint="default"/>
      </w:rPr>
    </w:lvl>
  </w:abstractNum>
  <w:abstractNum w:abstractNumId="1">
    <w:nsid w:val="0F350968"/>
    <w:multiLevelType w:val="singleLevel"/>
    <w:tmpl w:val="089CB19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1A174A0"/>
    <w:multiLevelType w:val="singleLevel"/>
    <w:tmpl w:val="21948C96"/>
    <w:lvl w:ilvl="0">
      <w:numFmt w:val="bullet"/>
      <w:lvlText w:val="-"/>
      <w:lvlJc w:val="left"/>
      <w:pPr>
        <w:tabs>
          <w:tab w:val="num" w:pos="717"/>
        </w:tabs>
        <w:ind w:firstLine="357"/>
      </w:pPr>
      <w:rPr>
        <w:rFonts w:hint="default"/>
      </w:rPr>
    </w:lvl>
  </w:abstractNum>
  <w:abstractNum w:abstractNumId="3">
    <w:nsid w:val="18577AE9"/>
    <w:multiLevelType w:val="singleLevel"/>
    <w:tmpl w:val="98E04DC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4">
    <w:nsid w:val="1953470C"/>
    <w:multiLevelType w:val="singleLevel"/>
    <w:tmpl w:val="9D6005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5">
    <w:nsid w:val="1F634DEF"/>
    <w:multiLevelType w:val="hybridMultilevel"/>
    <w:tmpl w:val="11DEBB24"/>
    <w:lvl w:ilvl="0" w:tplc="942023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48AE04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2DD232E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0FCDD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73A1FD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77A431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5A32A7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FDC093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10C500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1C237F6"/>
    <w:multiLevelType w:val="hybridMultilevel"/>
    <w:tmpl w:val="A46A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3B43B4"/>
    <w:multiLevelType w:val="singleLevel"/>
    <w:tmpl w:val="286C2F90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2B0F1B0E"/>
    <w:multiLevelType w:val="singleLevel"/>
    <w:tmpl w:val="F4B41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9">
    <w:nsid w:val="2D183D6B"/>
    <w:multiLevelType w:val="singleLevel"/>
    <w:tmpl w:val="DAFA6A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0">
    <w:nsid w:val="2DCD459A"/>
    <w:multiLevelType w:val="singleLevel"/>
    <w:tmpl w:val="C85882A4"/>
    <w:lvl w:ilvl="0">
      <w:numFmt w:val="bullet"/>
      <w:lvlText w:val="-"/>
      <w:lvlJc w:val="left"/>
      <w:pPr>
        <w:tabs>
          <w:tab w:val="num" w:pos="717"/>
        </w:tabs>
        <w:ind w:firstLine="357"/>
      </w:pPr>
      <w:rPr>
        <w:rFonts w:hint="default"/>
      </w:rPr>
    </w:lvl>
  </w:abstractNum>
  <w:abstractNum w:abstractNumId="11">
    <w:nsid w:val="35182445"/>
    <w:multiLevelType w:val="singleLevel"/>
    <w:tmpl w:val="58A2B7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  <w:sz w:val="28"/>
        <w:szCs w:val="28"/>
      </w:rPr>
    </w:lvl>
  </w:abstractNum>
  <w:abstractNum w:abstractNumId="12">
    <w:nsid w:val="354C755D"/>
    <w:multiLevelType w:val="singleLevel"/>
    <w:tmpl w:val="AA32D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B044F77"/>
    <w:multiLevelType w:val="singleLevel"/>
    <w:tmpl w:val="5414F454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  <w:rPr>
        <w:rFonts w:cs="Times New Roman"/>
      </w:rPr>
    </w:lvl>
  </w:abstractNum>
  <w:abstractNum w:abstractNumId="14">
    <w:nsid w:val="3B781798"/>
    <w:multiLevelType w:val="multilevel"/>
    <w:tmpl w:val="C6F40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C206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DD42DBF"/>
    <w:multiLevelType w:val="singleLevel"/>
    <w:tmpl w:val="5BBEF8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057127F"/>
    <w:multiLevelType w:val="hybridMultilevel"/>
    <w:tmpl w:val="7DDC013C"/>
    <w:lvl w:ilvl="0" w:tplc="3DB0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B4C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683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DC3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F4C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28F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F0A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EED2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7E0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BC16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43C02F9"/>
    <w:multiLevelType w:val="singleLevel"/>
    <w:tmpl w:val="571EA26C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0">
    <w:nsid w:val="45173911"/>
    <w:multiLevelType w:val="multilevel"/>
    <w:tmpl w:val="ADC62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A51E95"/>
    <w:multiLevelType w:val="hybridMultilevel"/>
    <w:tmpl w:val="C65C4F4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AA42E36"/>
    <w:multiLevelType w:val="singleLevel"/>
    <w:tmpl w:val="3FAC0262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color w:val="auto"/>
        <w:spacing w:val="0"/>
        <w:position w:val="0"/>
        <w:sz w:val="28"/>
      </w:rPr>
    </w:lvl>
  </w:abstractNum>
  <w:abstractNum w:abstractNumId="23">
    <w:nsid w:val="4E6C5BC5"/>
    <w:multiLevelType w:val="multilevel"/>
    <w:tmpl w:val="D49E65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213699C"/>
    <w:multiLevelType w:val="multilevel"/>
    <w:tmpl w:val="A11C276A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  <w:rPr>
        <w:rFonts w:cs="Times New Roman"/>
      </w:rPr>
    </w:lvl>
  </w:abstractNum>
  <w:abstractNum w:abstractNumId="25">
    <w:nsid w:val="528460E6"/>
    <w:multiLevelType w:val="singleLevel"/>
    <w:tmpl w:val="58A2B7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  <w:sz w:val="28"/>
        <w:szCs w:val="28"/>
      </w:rPr>
    </w:lvl>
  </w:abstractNum>
  <w:abstractNum w:abstractNumId="26">
    <w:nsid w:val="55363795"/>
    <w:multiLevelType w:val="multilevel"/>
    <w:tmpl w:val="114285C0"/>
    <w:lvl w:ilvl="0">
      <w:start w:val="1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566B0014"/>
    <w:multiLevelType w:val="singleLevel"/>
    <w:tmpl w:val="21948C96"/>
    <w:lvl w:ilvl="0">
      <w:numFmt w:val="bullet"/>
      <w:lvlText w:val="-"/>
      <w:lvlJc w:val="left"/>
      <w:pPr>
        <w:tabs>
          <w:tab w:val="num" w:pos="717"/>
        </w:tabs>
        <w:ind w:firstLine="357"/>
      </w:pPr>
      <w:rPr>
        <w:rFonts w:hint="default"/>
      </w:rPr>
    </w:lvl>
  </w:abstractNum>
  <w:abstractNum w:abstractNumId="28">
    <w:nsid w:val="56FA700A"/>
    <w:multiLevelType w:val="singleLevel"/>
    <w:tmpl w:val="02861E8C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9">
    <w:nsid w:val="590E4226"/>
    <w:multiLevelType w:val="hybridMultilevel"/>
    <w:tmpl w:val="F72C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452DA1"/>
    <w:multiLevelType w:val="singleLevel"/>
    <w:tmpl w:val="671C3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1">
    <w:nsid w:val="5D096AD0"/>
    <w:multiLevelType w:val="singleLevel"/>
    <w:tmpl w:val="B504C8EC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2">
    <w:nsid w:val="5E105F31"/>
    <w:multiLevelType w:val="multilevel"/>
    <w:tmpl w:val="78EC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003980"/>
    <w:multiLevelType w:val="multilevel"/>
    <w:tmpl w:val="39E8F31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70D30AA"/>
    <w:multiLevelType w:val="singleLevel"/>
    <w:tmpl w:val="1EFC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8A8346E"/>
    <w:multiLevelType w:val="hybridMultilevel"/>
    <w:tmpl w:val="79726E30"/>
    <w:lvl w:ilvl="0" w:tplc="59442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A16367"/>
    <w:multiLevelType w:val="hybridMultilevel"/>
    <w:tmpl w:val="7EBEAE7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6EE942B2"/>
    <w:multiLevelType w:val="hybridMultilevel"/>
    <w:tmpl w:val="E4BEEEBE"/>
    <w:lvl w:ilvl="0" w:tplc="E8AC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9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C49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D82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7E9C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2E36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3CF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D0D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CA4C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D35317"/>
    <w:multiLevelType w:val="hybridMultilevel"/>
    <w:tmpl w:val="9D6C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22AD9"/>
    <w:multiLevelType w:val="multilevel"/>
    <w:tmpl w:val="DF0C83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71247E3"/>
    <w:multiLevelType w:val="singleLevel"/>
    <w:tmpl w:val="BFE67994"/>
    <w:lvl w:ilvl="0">
      <w:start w:val="8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41">
    <w:nsid w:val="7965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AF96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C2C0402"/>
    <w:multiLevelType w:val="hybridMultilevel"/>
    <w:tmpl w:val="74405ED0"/>
    <w:lvl w:ilvl="0" w:tplc="D164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"/>
  </w:num>
  <w:num w:numId="5">
    <w:abstractNumId w:val="13"/>
  </w:num>
  <w:num w:numId="6">
    <w:abstractNumId w:val="40"/>
  </w:num>
  <w:num w:numId="7">
    <w:abstractNumId w:val="3"/>
  </w:num>
  <w:num w:numId="8">
    <w:abstractNumId w:val="24"/>
  </w:num>
  <w:num w:numId="9">
    <w:abstractNumId w:val="32"/>
  </w:num>
  <w:num w:numId="10">
    <w:abstractNumId w:val="2"/>
  </w:num>
  <w:num w:numId="11">
    <w:abstractNumId w:val="0"/>
  </w:num>
  <w:num w:numId="12">
    <w:abstractNumId w:val="30"/>
  </w:num>
  <w:num w:numId="13">
    <w:abstractNumId w:val="15"/>
  </w:num>
  <w:num w:numId="14">
    <w:abstractNumId w:val="26"/>
  </w:num>
  <w:num w:numId="15">
    <w:abstractNumId w:val="42"/>
  </w:num>
  <w:num w:numId="16">
    <w:abstractNumId w:val="31"/>
  </w:num>
  <w:num w:numId="17">
    <w:abstractNumId w:val="18"/>
  </w:num>
  <w:num w:numId="18">
    <w:abstractNumId w:val="14"/>
  </w:num>
  <w:num w:numId="19">
    <w:abstractNumId w:val="23"/>
  </w:num>
  <w:num w:numId="20">
    <w:abstractNumId w:val="27"/>
  </w:num>
  <w:num w:numId="21">
    <w:abstractNumId w:val="16"/>
  </w:num>
  <w:num w:numId="22">
    <w:abstractNumId w:val="39"/>
  </w:num>
  <w:num w:numId="23">
    <w:abstractNumId w:val="11"/>
  </w:num>
  <w:num w:numId="24">
    <w:abstractNumId w:val="20"/>
  </w:num>
  <w:num w:numId="25">
    <w:abstractNumId w:val="34"/>
  </w:num>
  <w:num w:numId="26">
    <w:abstractNumId w:val="12"/>
  </w:num>
  <w:num w:numId="27">
    <w:abstractNumId w:val="10"/>
  </w:num>
  <w:num w:numId="28">
    <w:abstractNumId w:val="22"/>
  </w:num>
  <w:num w:numId="29">
    <w:abstractNumId w:val="4"/>
  </w:num>
  <w:num w:numId="30">
    <w:abstractNumId w:val="9"/>
  </w:num>
  <w:num w:numId="31">
    <w:abstractNumId w:val="33"/>
  </w:num>
  <w:num w:numId="32">
    <w:abstractNumId w:val="41"/>
  </w:num>
  <w:num w:numId="33">
    <w:abstractNumId w:val="8"/>
  </w:num>
  <w:num w:numId="34">
    <w:abstractNumId w:val="17"/>
  </w:num>
  <w:num w:numId="35">
    <w:abstractNumId w:val="37"/>
  </w:num>
  <w:num w:numId="36">
    <w:abstractNumId w:val="5"/>
  </w:num>
  <w:num w:numId="37">
    <w:abstractNumId w:val="29"/>
  </w:num>
  <w:num w:numId="38">
    <w:abstractNumId w:val="36"/>
  </w:num>
  <w:num w:numId="39">
    <w:abstractNumId w:val="6"/>
  </w:num>
  <w:num w:numId="40">
    <w:abstractNumId w:val="38"/>
  </w:num>
  <w:num w:numId="41">
    <w:abstractNumId w:val="35"/>
  </w:num>
  <w:num w:numId="42">
    <w:abstractNumId w:val="21"/>
  </w:num>
  <w:num w:numId="43">
    <w:abstractNumId w:val="11"/>
    <w:lvlOverride w:ilvl="0">
      <w:startOverride w:val="1"/>
    </w:lvlOverride>
  </w:num>
  <w:num w:numId="44">
    <w:abstractNumId w:val="2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06"/>
    <w:rsid w:val="00001B1C"/>
    <w:rsid w:val="00012394"/>
    <w:rsid w:val="00027D89"/>
    <w:rsid w:val="0004226B"/>
    <w:rsid w:val="00044FF7"/>
    <w:rsid w:val="000472E2"/>
    <w:rsid w:val="0005182E"/>
    <w:rsid w:val="00053FE4"/>
    <w:rsid w:val="0005603E"/>
    <w:rsid w:val="0006306C"/>
    <w:rsid w:val="0006549D"/>
    <w:rsid w:val="000736BD"/>
    <w:rsid w:val="00073BA2"/>
    <w:rsid w:val="00093CEF"/>
    <w:rsid w:val="000A2C89"/>
    <w:rsid w:val="000B5F0B"/>
    <w:rsid w:val="000B618B"/>
    <w:rsid w:val="000C1ED5"/>
    <w:rsid w:val="000D6FAA"/>
    <w:rsid w:val="000E03DA"/>
    <w:rsid w:val="000E1BEE"/>
    <w:rsid w:val="000E3688"/>
    <w:rsid w:val="00104288"/>
    <w:rsid w:val="00113B08"/>
    <w:rsid w:val="0012244E"/>
    <w:rsid w:val="00141E71"/>
    <w:rsid w:val="001519C7"/>
    <w:rsid w:val="00163A69"/>
    <w:rsid w:val="00167031"/>
    <w:rsid w:val="0019080A"/>
    <w:rsid w:val="00194247"/>
    <w:rsid w:val="00197B98"/>
    <w:rsid w:val="001A1F5B"/>
    <w:rsid w:val="001D15AE"/>
    <w:rsid w:val="001D19E5"/>
    <w:rsid w:val="00205CC4"/>
    <w:rsid w:val="00213B75"/>
    <w:rsid w:val="002155C4"/>
    <w:rsid w:val="00220B1F"/>
    <w:rsid w:val="00222170"/>
    <w:rsid w:val="00232DD9"/>
    <w:rsid w:val="002447D3"/>
    <w:rsid w:val="0024537A"/>
    <w:rsid w:val="002627BF"/>
    <w:rsid w:val="0026319A"/>
    <w:rsid w:val="002754CC"/>
    <w:rsid w:val="00282A9C"/>
    <w:rsid w:val="00286470"/>
    <w:rsid w:val="002A0E75"/>
    <w:rsid w:val="002A79AC"/>
    <w:rsid w:val="002B35ED"/>
    <w:rsid w:val="002D3539"/>
    <w:rsid w:val="002F4235"/>
    <w:rsid w:val="00300080"/>
    <w:rsid w:val="00301CDD"/>
    <w:rsid w:val="00307C47"/>
    <w:rsid w:val="003150DE"/>
    <w:rsid w:val="003373BA"/>
    <w:rsid w:val="00342A57"/>
    <w:rsid w:val="00353559"/>
    <w:rsid w:val="00356C81"/>
    <w:rsid w:val="00380497"/>
    <w:rsid w:val="00380EFA"/>
    <w:rsid w:val="00383F44"/>
    <w:rsid w:val="003920F3"/>
    <w:rsid w:val="003937DD"/>
    <w:rsid w:val="003C243F"/>
    <w:rsid w:val="003C4C76"/>
    <w:rsid w:val="003E54BC"/>
    <w:rsid w:val="003E69DF"/>
    <w:rsid w:val="003F0C2E"/>
    <w:rsid w:val="003F4C98"/>
    <w:rsid w:val="00405541"/>
    <w:rsid w:val="0042450F"/>
    <w:rsid w:val="00426893"/>
    <w:rsid w:val="004455AB"/>
    <w:rsid w:val="00462FBF"/>
    <w:rsid w:val="00471846"/>
    <w:rsid w:val="004858F8"/>
    <w:rsid w:val="004A6810"/>
    <w:rsid w:val="004B6933"/>
    <w:rsid w:val="004C20EA"/>
    <w:rsid w:val="00510418"/>
    <w:rsid w:val="00511D8C"/>
    <w:rsid w:val="00517D68"/>
    <w:rsid w:val="00527A2F"/>
    <w:rsid w:val="00564E19"/>
    <w:rsid w:val="00583745"/>
    <w:rsid w:val="00587237"/>
    <w:rsid w:val="0059782C"/>
    <w:rsid w:val="005B7216"/>
    <w:rsid w:val="005C185A"/>
    <w:rsid w:val="005C378D"/>
    <w:rsid w:val="005E2631"/>
    <w:rsid w:val="005E5681"/>
    <w:rsid w:val="00647489"/>
    <w:rsid w:val="00651C40"/>
    <w:rsid w:val="00653DAD"/>
    <w:rsid w:val="00655227"/>
    <w:rsid w:val="006660BB"/>
    <w:rsid w:val="006829C9"/>
    <w:rsid w:val="00686993"/>
    <w:rsid w:val="006A1D7A"/>
    <w:rsid w:val="006D0443"/>
    <w:rsid w:val="006D33E4"/>
    <w:rsid w:val="006F0334"/>
    <w:rsid w:val="006F1DB9"/>
    <w:rsid w:val="0070565C"/>
    <w:rsid w:val="007103C2"/>
    <w:rsid w:val="00714F96"/>
    <w:rsid w:val="00741EEB"/>
    <w:rsid w:val="00745F21"/>
    <w:rsid w:val="00793E6C"/>
    <w:rsid w:val="00797F3F"/>
    <w:rsid w:val="007A5909"/>
    <w:rsid w:val="007B0E8B"/>
    <w:rsid w:val="007B4DB7"/>
    <w:rsid w:val="007E69E0"/>
    <w:rsid w:val="007F0CF1"/>
    <w:rsid w:val="007F1003"/>
    <w:rsid w:val="007F1A32"/>
    <w:rsid w:val="00801406"/>
    <w:rsid w:val="0080240C"/>
    <w:rsid w:val="0081015B"/>
    <w:rsid w:val="00821848"/>
    <w:rsid w:val="00822EE4"/>
    <w:rsid w:val="00851EB4"/>
    <w:rsid w:val="0085317C"/>
    <w:rsid w:val="0086114C"/>
    <w:rsid w:val="00875106"/>
    <w:rsid w:val="0088768C"/>
    <w:rsid w:val="00892DA3"/>
    <w:rsid w:val="00895A8E"/>
    <w:rsid w:val="008A4940"/>
    <w:rsid w:val="008B21DA"/>
    <w:rsid w:val="008C6E6E"/>
    <w:rsid w:val="008E1996"/>
    <w:rsid w:val="00904DBE"/>
    <w:rsid w:val="00942982"/>
    <w:rsid w:val="00943DF1"/>
    <w:rsid w:val="00952A20"/>
    <w:rsid w:val="00966E48"/>
    <w:rsid w:val="00970F06"/>
    <w:rsid w:val="00976DEB"/>
    <w:rsid w:val="00982E8E"/>
    <w:rsid w:val="00993B99"/>
    <w:rsid w:val="009A48C6"/>
    <w:rsid w:val="009B27A6"/>
    <w:rsid w:val="009C0EA9"/>
    <w:rsid w:val="009C6D0B"/>
    <w:rsid w:val="009D3615"/>
    <w:rsid w:val="009D3ABD"/>
    <w:rsid w:val="009E0F63"/>
    <w:rsid w:val="00A12869"/>
    <w:rsid w:val="00A26B85"/>
    <w:rsid w:val="00A309B2"/>
    <w:rsid w:val="00A30E98"/>
    <w:rsid w:val="00A432D2"/>
    <w:rsid w:val="00A448F4"/>
    <w:rsid w:val="00A547CC"/>
    <w:rsid w:val="00A63841"/>
    <w:rsid w:val="00A6570A"/>
    <w:rsid w:val="00A70BED"/>
    <w:rsid w:val="00A75AAD"/>
    <w:rsid w:val="00A90A5D"/>
    <w:rsid w:val="00A96F69"/>
    <w:rsid w:val="00AD31CE"/>
    <w:rsid w:val="00AE7171"/>
    <w:rsid w:val="00AF16CF"/>
    <w:rsid w:val="00B03C04"/>
    <w:rsid w:val="00B27383"/>
    <w:rsid w:val="00B31787"/>
    <w:rsid w:val="00B5567A"/>
    <w:rsid w:val="00B72B13"/>
    <w:rsid w:val="00BA54F2"/>
    <w:rsid w:val="00BB167E"/>
    <w:rsid w:val="00BB1EC4"/>
    <w:rsid w:val="00BB6875"/>
    <w:rsid w:val="00BC2C77"/>
    <w:rsid w:val="00BD38B0"/>
    <w:rsid w:val="00BD5012"/>
    <w:rsid w:val="00BD66B2"/>
    <w:rsid w:val="00C03E94"/>
    <w:rsid w:val="00C11F4B"/>
    <w:rsid w:val="00C21D97"/>
    <w:rsid w:val="00C25481"/>
    <w:rsid w:val="00C33BAB"/>
    <w:rsid w:val="00C37D17"/>
    <w:rsid w:val="00C858C0"/>
    <w:rsid w:val="00CA2BB6"/>
    <w:rsid w:val="00CD6597"/>
    <w:rsid w:val="00CE12E3"/>
    <w:rsid w:val="00CF7774"/>
    <w:rsid w:val="00D065BC"/>
    <w:rsid w:val="00D069CB"/>
    <w:rsid w:val="00D269E9"/>
    <w:rsid w:val="00D30DDB"/>
    <w:rsid w:val="00D437D5"/>
    <w:rsid w:val="00D76631"/>
    <w:rsid w:val="00D92C12"/>
    <w:rsid w:val="00DD1FA6"/>
    <w:rsid w:val="00DE1751"/>
    <w:rsid w:val="00E13187"/>
    <w:rsid w:val="00E14D66"/>
    <w:rsid w:val="00E1583F"/>
    <w:rsid w:val="00E5132D"/>
    <w:rsid w:val="00E62A1B"/>
    <w:rsid w:val="00E70B47"/>
    <w:rsid w:val="00E73031"/>
    <w:rsid w:val="00EF3C15"/>
    <w:rsid w:val="00EF6063"/>
    <w:rsid w:val="00F04A98"/>
    <w:rsid w:val="00F361B9"/>
    <w:rsid w:val="00F41EE2"/>
    <w:rsid w:val="00F53CAF"/>
    <w:rsid w:val="00F57F3E"/>
    <w:rsid w:val="00F61AFD"/>
    <w:rsid w:val="00F90FB2"/>
    <w:rsid w:val="00F9606F"/>
    <w:rsid w:val="00FC0A37"/>
    <w:rsid w:val="00FC28D1"/>
    <w:rsid w:val="00FC2947"/>
    <w:rsid w:val="00FD71B6"/>
    <w:rsid w:val="00FD7371"/>
    <w:rsid w:val="00FE5CCE"/>
    <w:rsid w:val="00FE6B15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EA0105-84AD-49C7-B560-6881A6C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A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155C4"/>
    <w:pPr>
      <w:keepNext/>
      <w:widowControl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5C4"/>
    <w:pPr>
      <w:keepNext/>
      <w:widowControl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5C4"/>
    <w:pPr>
      <w:keepNext/>
      <w:widowControl w:val="0"/>
      <w:ind w:left="7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155C4"/>
    <w:pPr>
      <w:keepNext/>
      <w:widowControl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5C4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155C4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2155C4"/>
    <w:pPr>
      <w:keepNext/>
      <w:jc w:val="center"/>
      <w:outlineLvl w:val="6"/>
    </w:pPr>
    <w:rPr>
      <w:b/>
      <w:bCs/>
      <w:cap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155C4"/>
    <w:pPr>
      <w:keepNext/>
      <w:spacing w:line="312" w:lineRule="auto"/>
      <w:ind w:firstLine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55C4"/>
    <w:pPr>
      <w:keepNext/>
      <w:widowControl w:val="0"/>
      <w:spacing w:line="312" w:lineRule="auto"/>
      <w:ind w:firstLine="851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5AE"/>
    <w:rPr>
      <w:rFonts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03E94"/>
    <w:rPr>
      <w:rFonts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1D15AE"/>
    <w:rPr>
      <w:rFonts w:cs="Times New Roman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2155C4"/>
    <w:pPr>
      <w:keepNext/>
      <w:widowControl w:val="0"/>
      <w:tabs>
        <w:tab w:val="left" w:pos="435"/>
      </w:tabs>
      <w:ind w:left="1440"/>
      <w:outlineLvl w:val="0"/>
    </w:pPr>
    <w:rPr>
      <w:sz w:val="28"/>
      <w:szCs w:val="28"/>
    </w:rPr>
  </w:style>
  <w:style w:type="character" w:customStyle="1" w:styleId="a3">
    <w:name w:val="Основной шрифт"/>
    <w:uiPriority w:val="99"/>
    <w:rsid w:val="002155C4"/>
  </w:style>
  <w:style w:type="paragraph" w:styleId="a4">
    <w:name w:val="Body Text"/>
    <w:basedOn w:val="a"/>
    <w:link w:val="a5"/>
    <w:uiPriority w:val="99"/>
    <w:rsid w:val="002155C4"/>
    <w:pPr>
      <w:widowControl w:val="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A6570A"/>
    <w:rPr>
      <w:rFonts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2155C4"/>
    <w:pPr>
      <w:widowControl w:val="0"/>
      <w:spacing w:line="312" w:lineRule="auto"/>
      <w:jc w:val="center"/>
    </w:pPr>
    <w:rPr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155C4"/>
    <w:pPr>
      <w:widowControl w:val="0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2155C4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2155C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C858C0"/>
    <w:rPr>
      <w:rFonts w:cs="Times New Roman"/>
      <w:lang w:eastAsia="ru-RU"/>
    </w:rPr>
  </w:style>
  <w:style w:type="character" w:styleId="ac">
    <w:name w:val="page number"/>
    <w:uiPriority w:val="99"/>
    <w:rsid w:val="002155C4"/>
    <w:rPr>
      <w:rFonts w:cs="Times New Roman"/>
    </w:rPr>
  </w:style>
  <w:style w:type="paragraph" w:styleId="ad">
    <w:name w:val="header"/>
    <w:basedOn w:val="a"/>
    <w:link w:val="ae"/>
    <w:uiPriority w:val="99"/>
    <w:rsid w:val="002155C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155C4"/>
    <w:pPr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155C4"/>
    <w:pPr>
      <w:spacing w:line="264" w:lineRule="auto"/>
      <w:ind w:firstLine="709"/>
      <w:jc w:val="both"/>
    </w:pPr>
    <w:rPr>
      <w:rFonts w:ascii="Courier New" w:hAnsi="Courier New" w:cs="Courier New"/>
    </w:rPr>
  </w:style>
  <w:style w:type="character" w:customStyle="1" w:styleId="af0">
    <w:name w:val="Текст Знак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Block Text"/>
    <w:basedOn w:val="a"/>
    <w:uiPriority w:val="99"/>
    <w:rsid w:val="002155C4"/>
    <w:pPr>
      <w:tabs>
        <w:tab w:val="right" w:leader="dot" w:pos="9639"/>
      </w:tabs>
      <w:spacing w:line="480" w:lineRule="auto"/>
      <w:ind w:left="1985" w:right="1841" w:hanging="1985"/>
    </w:pPr>
    <w:rPr>
      <w:sz w:val="28"/>
      <w:szCs w:val="28"/>
    </w:rPr>
  </w:style>
  <w:style w:type="paragraph" w:customStyle="1" w:styleId="12">
    <w:name w:val="Стиль1"/>
    <w:basedOn w:val="a"/>
    <w:autoRedefine/>
    <w:uiPriority w:val="99"/>
    <w:rsid w:val="00BD5012"/>
    <w:pPr>
      <w:spacing w:line="360" w:lineRule="auto"/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2155C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2155C4"/>
    <w:pPr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uiPriority w:val="99"/>
    <w:rsid w:val="002155C4"/>
  </w:style>
  <w:style w:type="character" w:customStyle="1" w:styleId="af3">
    <w:name w:val="знак сноски"/>
    <w:uiPriority w:val="99"/>
    <w:rsid w:val="002155C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155C4"/>
    <w:pPr>
      <w:autoSpaceDE w:val="0"/>
      <w:autoSpaceDN w:val="0"/>
      <w:ind w:firstLine="720"/>
    </w:pPr>
    <w:rPr>
      <w:rFonts w:ascii="Consultant" w:hAnsi="Consultant"/>
    </w:rPr>
  </w:style>
  <w:style w:type="paragraph" w:styleId="af4">
    <w:name w:val="footnote text"/>
    <w:basedOn w:val="a"/>
    <w:link w:val="af5"/>
    <w:uiPriority w:val="99"/>
    <w:semiHidden/>
    <w:rsid w:val="002155C4"/>
  </w:style>
  <w:style w:type="character" w:customStyle="1" w:styleId="af5">
    <w:name w:val="Текст сноски Знак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uiPriority w:val="99"/>
    <w:semiHidden/>
    <w:rsid w:val="002155C4"/>
    <w:rPr>
      <w:rFonts w:cs="Times New Roman"/>
      <w:vertAlign w:val="superscript"/>
    </w:rPr>
  </w:style>
  <w:style w:type="paragraph" w:customStyle="1" w:styleId="ConsCell">
    <w:name w:val="ConsCell"/>
    <w:uiPriority w:val="99"/>
    <w:rsid w:val="002155C4"/>
    <w:pPr>
      <w:autoSpaceDE w:val="0"/>
      <w:autoSpaceDN w:val="0"/>
    </w:pPr>
    <w:rPr>
      <w:rFonts w:ascii="Consultant" w:hAnsi="Consultant"/>
    </w:rPr>
  </w:style>
  <w:style w:type="character" w:styleId="af7">
    <w:name w:val="line number"/>
    <w:uiPriority w:val="99"/>
    <w:rsid w:val="002155C4"/>
    <w:rPr>
      <w:rFonts w:cs="Times New Roman"/>
    </w:rPr>
  </w:style>
  <w:style w:type="paragraph" w:customStyle="1" w:styleId="ConsTitle">
    <w:name w:val="ConsTitle"/>
    <w:uiPriority w:val="99"/>
    <w:rsid w:val="002155C4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f8">
    <w:name w:val="Формула"/>
    <w:basedOn w:val="a8"/>
    <w:uiPriority w:val="99"/>
    <w:rsid w:val="000472E2"/>
    <w:pPr>
      <w:tabs>
        <w:tab w:val="center" w:pos="4536"/>
        <w:tab w:val="right" w:pos="9072"/>
      </w:tabs>
      <w:spacing w:line="264" w:lineRule="auto"/>
    </w:pPr>
    <w:rPr>
      <w:b w:val="0"/>
      <w:bCs w:val="0"/>
    </w:rPr>
  </w:style>
  <w:style w:type="table" w:styleId="af9">
    <w:name w:val="Table Grid"/>
    <w:basedOn w:val="a1"/>
    <w:uiPriority w:val="99"/>
    <w:rsid w:val="0094298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3920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4441</Words>
  <Characters>25318</Characters>
  <Application>Microsoft Office Word</Application>
  <DocSecurity>0</DocSecurity>
  <Lines>210</Lines>
  <Paragraphs>59</Paragraphs>
  <ScaleCrop>false</ScaleCrop>
  <Company>по Тульской области</Company>
  <LinksUpToDate>false</LinksUpToDate>
  <CharactersWithSpaces>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Reanimator 98</dc:creator>
  <cp:keywords/>
  <dc:description/>
  <cp:lastModifiedBy>admin</cp:lastModifiedBy>
  <cp:revision>9</cp:revision>
  <cp:lastPrinted>2013-05-26T09:51:00Z</cp:lastPrinted>
  <dcterms:created xsi:type="dcterms:W3CDTF">2012-12-19T14:13:00Z</dcterms:created>
  <dcterms:modified xsi:type="dcterms:W3CDTF">2014-02-03T09:59:00Z</dcterms:modified>
</cp:coreProperties>
</file>