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imes New Roman" w:hAnsi="Calibri" w:cs="Times New Roman"/>
          <w:b w:val="0"/>
          <w:bCs w:val="0"/>
          <w:color w:val="auto"/>
          <w:sz w:val="22"/>
          <w:szCs w:val="22"/>
          <w:lang w:eastAsia="ru-RU"/>
        </w:rPr>
        <w:id w:val="3703555"/>
        <w:docPartObj>
          <w:docPartGallery w:val="Table of Contents"/>
          <w:docPartUnique/>
        </w:docPartObj>
      </w:sdtPr>
      <w:sdtContent>
        <w:p w:rsidR="00085B8C" w:rsidRDefault="00085B8C" w:rsidP="00D21BEE">
          <w:pPr>
            <w:pStyle w:val="ad"/>
            <w:tabs>
              <w:tab w:val="center" w:pos="4819"/>
            </w:tabs>
            <w:jc w:val="both"/>
          </w:pPr>
          <w:r>
            <w:t>Оглавление</w:t>
          </w:r>
          <w:r w:rsidR="009914AF">
            <w:tab/>
          </w:r>
        </w:p>
        <w:p w:rsidR="00085B8C" w:rsidRPr="00085B8C" w:rsidRDefault="006B4D73" w:rsidP="00D21BEE">
          <w:pPr>
            <w:pStyle w:val="11"/>
            <w:tabs>
              <w:tab w:val="right" w:leader="dot" w:pos="9628"/>
            </w:tabs>
            <w:spacing w:line="360" w:lineRule="auto"/>
            <w:jc w:val="both"/>
            <w:rPr>
              <w:rFonts w:ascii="Times New Roman" w:eastAsiaTheme="minorEastAsia" w:hAnsi="Times New Roman"/>
              <w:noProof/>
              <w:sz w:val="28"/>
              <w:szCs w:val="28"/>
            </w:rPr>
          </w:pPr>
          <w:r>
            <w:fldChar w:fldCharType="begin"/>
          </w:r>
          <w:r w:rsidR="00085B8C">
            <w:instrText xml:space="preserve"> TOC \o "1-3" \h \z \u </w:instrText>
          </w:r>
          <w:r>
            <w:fldChar w:fldCharType="separate"/>
          </w:r>
          <w:hyperlink w:anchor="_Toc432190199" w:history="1">
            <w:r w:rsidR="00085B8C" w:rsidRPr="00085B8C">
              <w:rPr>
                <w:rStyle w:val="a5"/>
                <w:rFonts w:ascii="Times New Roman" w:hAnsi="Times New Roman"/>
                <w:noProof/>
                <w:sz w:val="28"/>
                <w:szCs w:val="28"/>
              </w:rPr>
              <w:t>Введение</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_Toc432190199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3</w:t>
            </w:r>
            <w:r w:rsidRPr="00085B8C">
              <w:rPr>
                <w:rFonts w:ascii="Times New Roman" w:hAnsi="Times New Roman"/>
                <w:noProof/>
                <w:webHidden/>
                <w:sz w:val="28"/>
                <w:szCs w:val="28"/>
              </w:rPr>
              <w:fldChar w:fldCharType="end"/>
            </w:r>
          </w:hyperlink>
        </w:p>
        <w:p w:rsidR="00085B8C" w:rsidRPr="00085B8C" w:rsidRDefault="006B4D73" w:rsidP="00D21BEE">
          <w:pPr>
            <w:pStyle w:val="11"/>
            <w:tabs>
              <w:tab w:val="right" w:leader="dot" w:pos="9628"/>
            </w:tabs>
            <w:spacing w:line="360" w:lineRule="auto"/>
            <w:jc w:val="both"/>
            <w:rPr>
              <w:rFonts w:ascii="Times New Roman" w:eastAsiaTheme="minorEastAsia" w:hAnsi="Times New Roman"/>
              <w:noProof/>
              <w:sz w:val="28"/>
              <w:szCs w:val="28"/>
            </w:rPr>
          </w:pPr>
          <w:hyperlink w:anchor="_Toc432190200" w:history="1">
            <w:r w:rsidR="00085B8C" w:rsidRPr="00085B8C">
              <w:rPr>
                <w:rStyle w:val="a5"/>
                <w:rFonts w:ascii="Times New Roman" w:hAnsi="Times New Roman"/>
                <w:noProof/>
                <w:sz w:val="28"/>
                <w:szCs w:val="28"/>
              </w:rPr>
              <w:t>Обзорно-теоретическая часть</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_Toc432190200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6</w:t>
            </w:r>
            <w:r w:rsidRPr="00085B8C">
              <w:rPr>
                <w:rFonts w:ascii="Times New Roman" w:hAnsi="Times New Roman"/>
                <w:noProof/>
                <w:webHidden/>
                <w:sz w:val="28"/>
                <w:szCs w:val="28"/>
              </w:rPr>
              <w:fldChar w:fldCharType="end"/>
            </w:r>
          </w:hyperlink>
        </w:p>
        <w:p w:rsidR="00085B8C" w:rsidRPr="00085B8C" w:rsidRDefault="006B4D73" w:rsidP="00D21BEE">
          <w:pPr>
            <w:pStyle w:val="21"/>
            <w:tabs>
              <w:tab w:val="left" w:pos="880"/>
              <w:tab w:val="right" w:leader="dot" w:pos="9628"/>
            </w:tabs>
            <w:spacing w:line="360" w:lineRule="auto"/>
            <w:jc w:val="both"/>
            <w:rPr>
              <w:rFonts w:ascii="Times New Roman" w:eastAsiaTheme="minorEastAsia" w:hAnsi="Times New Roman"/>
              <w:noProof/>
              <w:sz w:val="28"/>
              <w:szCs w:val="28"/>
            </w:rPr>
          </w:pPr>
          <w:hyperlink w:anchor="_Toc432190201" w:history="1">
            <w:r w:rsidR="00085B8C" w:rsidRPr="00085B8C">
              <w:rPr>
                <w:rStyle w:val="a5"/>
                <w:rFonts w:ascii="Times New Roman" w:hAnsi="Times New Roman"/>
                <w:noProof/>
                <w:sz w:val="28"/>
                <w:szCs w:val="28"/>
                <w:lang w:val="en-US"/>
              </w:rPr>
              <w:t>1.1.</w:t>
            </w:r>
            <w:r w:rsidR="00085B8C" w:rsidRPr="00085B8C">
              <w:rPr>
                <w:rFonts w:ascii="Times New Roman" w:eastAsiaTheme="minorEastAsia" w:hAnsi="Times New Roman"/>
                <w:noProof/>
                <w:sz w:val="28"/>
                <w:szCs w:val="28"/>
              </w:rPr>
              <w:tab/>
            </w:r>
            <w:r w:rsidR="00085B8C" w:rsidRPr="00085B8C">
              <w:rPr>
                <w:rStyle w:val="a5"/>
                <w:rFonts w:ascii="Times New Roman" w:hAnsi="Times New Roman"/>
                <w:noProof/>
                <w:sz w:val="28"/>
                <w:szCs w:val="28"/>
              </w:rPr>
              <w:t>Общая характеристика ситуации неопределенности</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_Toc432190201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6</w:t>
            </w:r>
            <w:r w:rsidRPr="00085B8C">
              <w:rPr>
                <w:rFonts w:ascii="Times New Roman" w:hAnsi="Times New Roman"/>
                <w:noProof/>
                <w:webHidden/>
                <w:sz w:val="28"/>
                <w:szCs w:val="28"/>
              </w:rPr>
              <w:fldChar w:fldCharType="end"/>
            </w:r>
          </w:hyperlink>
        </w:p>
        <w:p w:rsidR="00085B8C" w:rsidRPr="00085B8C" w:rsidRDefault="006B4D73" w:rsidP="00D21BEE">
          <w:pPr>
            <w:pStyle w:val="21"/>
            <w:tabs>
              <w:tab w:val="right" w:leader="dot" w:pos="9628"/>
            </w:tabs>
            <w:spacing w:line="360" w:lineRule="auto"/>
            <w:jc w:val="both"/>
            <w:rPr>
              <w:rFonts w:ascii="Times New Roman" w:eastAsiaTheme="minorEastAsia" w:hAnsi="Times New Roman"/>
              <w:noProof/>
              <w:sz w:val="28"/>
              <w:szCs w:val="28"/>
            </w:rPr>
          </w:pPr>
          <w:hyperlink w:anchor="_Toc432190202" w:history="1">
            <w:r w:rsidR="00085B8C" w:rsidRPr="00085B8C">
              <w:rPr>
                <w:rStyle w:val="a5"/>
                <w:rFonts w:ascii="Times New Roman" w:hAnsi="Times New Roman"/>
                <w:noProof/>
                <w:sz w:val="28"/>
                <w:szCs w:val="28"/>
              </w:rPr>
              <w:t>1.2.Толерантность к неопределенности</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_Toc432190202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9</w:t>
            </w:r>
            <w:r w:rsidRPr="00085B8C">
              <w:rPr>
                <w:rFonts w:ascii="Times New Roman" w:hAnsi="Times New Roman"/>
                <w:noProof/>
                <w:webHidden/>
                <w:sz w:val="28"/>
                <w:szCs w:val="28"/>
              </w:rPr>
              <w:fldChar w:fldCharType="end"/>
            </w:r>
          </w:hyperlink>
        </w:p>
        <w:p w:rsidR="00085B8C" w:rsidRPr="00085B8C" w:rsidRDefault="006B4D73" w:rsidP="00D21BEE">
          <w:pPr>
            <w:pStyle w:val="21"/>
            <w:tabs>
              <w:tab w:val="right" w:leader="dot" w:pos="9628"/>
            </w:tabs>
            <w:spacing w:line="360" w:lineRule="auto"/>
            <w:jc w:val="both"/>
            <w:rPr>
              <w:rFonts w:ascii="Times New Roman" w:eastAsiaTheme="minorEastAsia" w:hAnsi="Times New Roman"/>
              <w:noProof/>
              <w:sz w:val="28"/>
              <w:szCs w:val="28"/>
            </w:rPr>
          </w:pPr>
          <w:hyperlink w:anchor="_Toc432190203" w:history="1">
            <w:r w:rsidR="00085B8C" w:rsidRPr="00085B8C">
              <w:rPr>
                <w:rStyle w:val="a5"/>
                <w:rFonts w:ascii="Times New Roman" w:hAnsi="Times New Roman"/>
                <w:noProof/>
                <w:sz w:val="28"/>
                <w:szCs w:val="28"/>
              </w:rPr>
              <w:t>1.3 Гендерные исследования толерантности к неопределенности. Предпосылки гипотезы</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_Toc432190203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11</w:t>
            </w:r>
            <w:r w:rsidRPr="00085B8C">
              <w:rPr>
                <w:rFonts w:ascii="Times New Roman" w:hAnsi="Times New Roman"/>
                <w:noProof/>
                <w:webHidden/>
                <w:sz w:val="28"/>
                <w:szCs w:val="28"/>
              </w:rPr>
              <w:fldChar w:fldCharType="end"/>
            </w:r>
          </w:hyperlink>
        </w:p>
        <w:p w:rsidR="00085B8C" w:rsidRPr="00085B8C" w:rsidRDefault="006B4D73" w:rsidP="00D21BEE">
          <w:pPr>
            <w:pStyle w:val="11"/>
            <w:tabs>
              <w:tab w:val="right" w:leader="dot" w:pos="9628"/>
            </w:tabs>
            <w:spacing w:line="360" w:lineRule="auto"/>
            <w:jc w:val="both"/>
            <w:rPr>
              <w:rFonts w:ascii="Times New Roman" w:eastAsiaTheme="minorEastAsia" w:hAnsi="Times New Roman"/>
              <w:noProof/>
              <w:sz w:val="28"/>
              <w:szCs w:val="28"/>
            </w:rPr>
          </w:pPr>
          <w:hyperlink w:anchor="_Toc432190204" w:history="1">
            <w:r w:rsidR="00085B8C" w:rsidRPr="00085B8C">
              <w:rPr>
                <w:rStyle w:val="a5"/>
                <w:rFonts w:ascii="Times New Roman" w:hAnsi="Times New Roman"/>
                <w:noProof/>
                <w:sz w:val="28"/>
                <w:szCs w:val="28"/>
              </w:rPr>
              <w:t>Эмпирическая часть</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_Toc432190204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13</w:t>
            </w:r>
            <w:r w:rsidRPr="00085B8C">
              <w:rPr>
                <w:rFonts w:ascii="Times New Roman" w:hAnsi="Times New Roman"/>
                <w:noProof/>
                <w:webHidden/>
                <w:sz w:val="28"/>
                <w:szCs w:val="28"/>
              </w:rPr>
              <w:fldChar w:fldCharType="end"/>
            </w:r>
          </w:hyperlink>
        </w:p>
        <w:p w:rsidR="00085B8C" w:rsidRPr="00085B8C" w:rsidRDefault="006B4D73" w:rsidP="00D21BEE">
          <w:pPr>
            <w:pStyle w:val="21"/>
            <w:tabs>
              <w:tab w:val="right" w:leader="dot" w:pos="9628"/>
            </w:tabs>
            <w:spacing w:line="360" w:lineRule="auto"/>
            <w:jc w:val="both"/>
            <w:rPr>
              <w:rFonts w:ascii="Times New Roman" w:eastAsiaTheme="minorEastAsia" w:hAnsi="Times New Roman"/>
              <w:noProof/>
              <w:sz w:val="28"/>
              <w:szCs w:val="28"/>
            </w:rPr>
          </w:pPr>
          <w:hyperlink w:anchor="_Toc432190205" w:history="1">
            <w:r w:rsidR="00085B8C" w:rsidRPr="00085B8C">
              <w:rPr>
                <w:rStyle w:val="a5"/>
                <w:rFonts w:ascii="Times New Roman" w:eastAsia="Calibri" w:hAnsi="Times New Roman"/>
                <w:noProof/>
                <w:sz w:val="28"/>
                <w:szCs w:val="28"/>
                <w:lang w:eastAsia="en-US"/>
              </w:rPr>
              <w:t>2.1.Методы и организация исследования</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_Toc432190205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14</w:t>
            </w:r>
            <w:r w:rsidRPr="00085B8C">
              <w:rPr>
                <w:rFonts w:ascii="Times New Roman" w:hAnsi="Times New Roman"/>
                <w:noProof/>
                <w:webHidden/>
                <w:sz w:val="28"/>
                <w:szCs w:val="28"/>
              </w:rPr>
              <w:fldChar w:fldCharType="end"/>
            </w:r>
          </w:hyperlink>
        </w:p>
        <w:p w:rsidR="00085B8C" w:rsidRPr="00085B8C" w:rsidRDefault="006B4D73" w:rsidP="00D21BEE">
          <w:pPr>
            <w:pStyle w:val="21"/>
            <w:tabs>
              <w:tab w:val="right" w:leader="dot" w:pos="9628"/>
            </w:tabs>
            <w:spacing w:line="360" w:lineRule="auto"/>
            <w:jc w:val="both"/>
            <w:rPr>
              <w:rFonts w:ascii="Times New Roman" w:eastAsiaTheme="minorEastAsia" w:hAnsi="Times New Roman"/>
              <w:noProof/>
              <w:sz w:val="28"/>
              <w:szCs w:val="28"/>
            </w:rPr>
          </w:pPr>
          <w:hyperlink w:anchor="_Toc432190206" w:history="1">
            <w:r w:rsidR="00085B8C" w:rsidRPr="00085B8C">
              <w:rPr>
                <w:rStyle w:val="a5"/>
                <w:rFonts w:ascii="Times New Roman" w:eastAsia="Calibri" w:hAnsi="Times New Roman"/>
                <w:noProof/>
                <w:sz w:val="28"/>
                <w:szCs w:val="28"/>
                <w:lang w:eastAsia="en-US"/>
              </w:rPr>
              <w:t>Методика определения толерантности к неопределенности Баднера (</w:t>
            </w:r>
            <w:r w:rsidR="00085B8C" w:rsidRPr="00085B8C">
              <w:rPr>
                <w:rStyle w:val="a5"/>
                <w:rFonts w:ascii="Times New Roman" w:eastAsia="Calibri" w:hAnsi="Times New Roman"/>
                <w:noProof/>
                <w:sz w:val="28"/>
                <w:szCs w:val="28"/>
                <w:lang w:val="en-US" w:eastAsia="en-US"/>
              </w:rPr>
              <w:t>TAS</w:t>
            </w:r>
            <w:r w:rsidR="00085B8C" w:rsidRPr="00085B8C">
              <w:rPr>
                <w:rStyle w:val="a5"/>
                <w:rFonts w:ascii="Times New Roman" w:eastAsia="Calibri" w:hAnsi="Times New Roman"/>
                <w:noProof/>
                <w:sz w:val="28"/>
                <w:szCs w:val="28"/>
                <w:lang w:eastAsia="en-US"/>
              </w:rPr>
              <w:t>)</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_Toc432190206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14</w:t>
            </w:r>
            <w:r w:rsidRPr="00085B8C">
              <w:rPr>
                <w:rFonts w:ascii="Times New Roman" w:hAnsi="Times New Roman"/>
                <w:noProof/>
                <w:webHidden/>
                <w:sz w:val="28"/>
                <w:szCs w:val="28"/>
              </w:rPr>
              <w:fldChar w:fldCharType="end"/>
            </w:r>
          </w:hyperlink>
        </w:p>
        <w:p w:rsidR="00085B8C" w:rsidRPr="00085B8C" w:rsidRDefault="006B4D73" w:rsidP="00D21BEE">
          <w:pPr>
            <w:pStyle w:val="21"/>
            <w:tabs>
              <w:tab w:val="right" w:leader="dot" w:pos="9628"/>
            </w:tabs>
            <w:spacing w:line="360" w:lineRule="auto"/>
            <w:jc w:val="both"/>
            <w:rPr>
              <w:rFonts w:ascii="Times New Roman" w:eastAsiaTheme="minorEastAsia" w:hAnsi="Times New Roman"/>
              <w:noProof/>
              <w:sz w:val="28"/>
              <w:szCs w:val="28"/>
            </w:rPr>
          </w:pPr>
          <w:hyperlink w:anchor="_Toc432190207" w:history="1">
            <w:r w:rsidR="00085B8C" w:rsidRPr="00085B8C">
              <w:rPr>
                <w:rStyle w:val="a5"/>
                <w:rFonts w:ascii="Times New Roman" w:eastAsia="Calibri" w:hAnsi="Times New Roman"/>
                <w:noProof/>
                <w:sz w:val="28"/>
                <w:szCs w:val="28"/>
                <w:lang w:eastAsia="en-US"/>
              </w:rPr>
              <w:t>2.2.Описание выборки</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_Toc432190207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16</w:t>
            </w:r>
            <w:r w:rsidRPr="00085B8C">
              <w:rPr>
                <w:rFonts w:ascii="Times New Roman" w:hAnsi="Times New Roman"/>
                <w:noProof/>
                <w:webHidden/>
                <w:sz w:val="28"/>
                <w:szCs w:val="28"/>
              </w:rPr>
              <w:fldChar w:fldCharType="end"/>
            </w:r>
          </w:hyperlink>
        </w:p>
        <w:p w:rsidR="00085B8C" w:rsidRPr="00085B8C" w:rsidRDefault="006B4D73" w:rsidP="00D21BEE">
          <w:pPr>
            <w:pStyle w:val="21"/>
            <w:tabs>
              <w:tab w:val="right" w:leader="dot" w:pos="9628"/>
            </w:tabs>
            <w:spacing w:line="360" w:lineRule="auto"/>
            <w:jc w:val="both"/>
            <w:rPr>
              <w:rFonts w:ascii="Times New Roman" w:eastAsiaTheme="minorEastAsia" w:hAnsi="Times New Roman"/>
              <w:noProof/>
              <w:sz w:val="28"/>
              <w:szCs w:val="28"/>
            </w:rPr>
          </w:pPr>
          <w:hyperlink w:anchor="_Toc432190208" w:history="1">
            <w:r w:rsidR="00085B8C" w:rsidRPr="00085B8C">
              <w:rPr>
                <w:rStyle w:val="a5"/>
                <w:rFonts w:ascii="Times New Roman" w:eastAsia="Calibri" w:hAnsi="Times New Roman"/>
                <w:noProof/>
                <w:sz w:val="28"/>
                <w:szCs w:val="28"/>
                <w:lang w:eastAsia="en-US"/>
              </w:rPr>
              <w:t>2.3.Анализ статистических результатов</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_Toc432190208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17</w:t>
            </w:r>
            <w:r w:rsidRPr="00085B8C">
              <w:rPr>
                <w:rFonts w:ascii="Times New Roman" w:hAnsi="Times New Roman"/>
                <w:noProof/>
                <w:webHidden/>
                <w:sz w:val="28"/>
                <w:szCs w:val="28"/>
              </w:rPr>
              <w:fldChar w:fldCharType="end"/>
            </w:r>
          </w:hyperlink>
        </w:p>
        <w:p w:rsidR="00085B8C" w:rsidRPr="00085B8C" w:rsidRDefault="006B4D73" w:rsidP="00D21BEE">
          <w:pPr>
            <w:pStyle w:val="11"/>
            <w:tabs>
              <w:tab w:val="right" w:leader="dot" w:pos="9628"/>
            </w:tabs>
            <w:spacing w:line="360" w:lineRule="auto"/>
            <w:jc w:val="both"/>
            <w:rPr>
              <w:rFonts w:ascii="Times New Roman" w:eastAsiaTheme="minorEastAsia" w:hAnsi="Times New Roman"/>
              <w:noProof/>
              <w:sz w:val="28"/>
              <w:szCs w:val="28"/>
            </w:rPr>
          </w:pPr>
          <w:hyperlink w:anchor="_Toc432190209" w:history="1">
            <w:r w:rsidR="00085B8C" w:rsidRPr="00085B8C">
              <w:rPr>
                <w:rStyle w:val="a5"/>
                <w:rFonts w:ascii="Times New Roman" w:hAnsi="Times New Roman"/>
                <w:noProof/>
                <w:sz w:val="28"/>
                <w:szCs w:val="28"/>
              </w:rPr>
              <w:t>Заключение</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_Toc432190209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22</w:t>
            </w:r>
            <w:r w:rsidRPr="00085B8C">
              <w:rPr>
                <w:rFonts w:ascii="Times New Roman" w:hAnsi="Times New Roman"/>
                <w:noProof/>
                <w:webHidden/>
                <w:sz w:val="28"/>
                <w:szCs w:val="28"/>
              </w:rPr>
              <w:fldChar w:fldCharType="end"/>
            </w:r>
          </w:hyperlink>
        </w:p>
        <w:p w:rsidR="00085B8C" w:rsidRPr="00085B8C" w:rsidRDefault="006B4D73" w:rsidP="00D21BEE">
          <w:pPr>
            <w:pStyle w:val="11"/>
            <w:tabs>
              <w:tab w:val="right" w:leader="dot" w:pos="9628"/>
            </w:tabs>
            <w:spacing w:line="360" w:lineRule="auto"/>
            <w:jc w:val="both"/>
            <w:rPr>
              <w:rFonts w:ascii="Times New Roman" w:eastAsiaTheme="minorEastAsia" w:hAnsi="Times New Roman"/>
              <w:noProof/>
              <w:sz w:val="28"/>
              <w:szCs w:val="28"/>
            </w:rPr>
          </w:pPr>
          <w:hyperlink w:anchor="_Toc432190210" w:history="1">
            <w:r w:rsidR="00085B8C" w:rsidRPr="00085B8C">
              <w:rPr>
                <w:rStyle w:val="a5"/>
                <w:rFonts w:ascii="Times New Roman" w:hAnsi="Times New Roman"/>
                <w:noProof/>
                <w:sz w:val="28"/>
                <w:szCs w:val="28"/>
              </w:rPr>
              <w:t>Список использованной литературы</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_Toc432190210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24</w:t>
            </w:r>
            <w:r w:rsidRPr="00085B8C">
              <w:rPr>
                <w:rFonts w:ascii="Times New Roman" w:hAnsi="Times New Roman"/>
                <w:noProof/>
                <w:webHidden/>
                <w:sz w:val="28"/>
                <w:szCs w:val="28"/>
              </w:rPr>
              <w:fldChar w:fldCharType="end"/>
            </w:r>
          </w:hyperlink>
        </w:p>
        <w:p w:rsidR="00085B8C" w:rsidRPr="00085B8C" w:rsidRDefault="006B4D73" w:rsidP="00D21BEE">
          <w:pPr>
            <w:pStyle w:val="11"/>
            <w:tabs>
              <w:tab w:val="right" w:leader="dot" w:pos="9628"/>
            </w:tabs>
            <w:spacing w:line="360" w:lineRule="auto"/>
            <w:jc w:val="both"/>
            <w:rPr>
              <w:rFonts w:ascii="Times New Roman" w:eastAsiaTheme="minorEastAsia" w:hAnsi="Times New Roman"/>
              <w:noProof/>
              <w:sz w:val="28"/>
              <w:szCs w:val="28"/>
            </w:rPr>
          </w:pPr>
          <w:hyperlink w:anchor="_Toc432190211" w:history="1">
            <w:r w:rsidR="00085B8C" w:rsidRPr="00085B8C">
              <w:rPr>
                <w:rStyle w:val="a5"/>
                <w:rFonts w:ascii="Times New Roman" w:hAnsi="Times New Roman"/>
                <w:i/>
                <w:noProof/>
                <w:sz w:val="28"/>
                <w:szCs w:val="28"/>
                <w:lang w:eastAsia="en-US"/>
              </w:rPr>
              <w:t>Приложение №1</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_Toc432190211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26</w:t>
            </w:r>
            <w:r w:rsidRPr="00085B8C">
              <w:rPr>
                <w:rFonts w:ascii="Times New Roman" w:hAnsi="Times New Roman"/>
                <w:noProof/>
                <w:webHidden/>
                <w:sz w:val="28"/>
                <w:szCs w:val="28"/>
              </w:rPr>
              <w:fldChar w:fldCharType="end"/>
            </w:r>
          </w:hyperlink>
        </w:p>
        <w:p w:rsidR="00085B8C" w:rsidRDefault="006B4D73" w:rsidP="00D21BEE">
          <w:pPr>
            <w:pStyle w:val="11"/>
            <w:tabs>
              <w:tab w:val="right" w:leader="dot" w:pos="9628"/>
            </w:tabs>
            <w:spacing w:line="360" w:lineRule="auto"/>
            <w:jc w:val="both"/>
            <w:rPr>
              <w:rFonts w:asciiTheme="minorHAnsi" w:eastAsiaTheme="minorEastAsia" w:hAnsiTheme="minorHAnsi" w:cstheme="minorBidi"/>
              <w:noProof/>
            </w:rPr>
          </w:pPr>
          <w:hyperlink w:anchor="_Toc432190212" w:history="1">
            <w:r w:rsidR="00085B8C" w:rsidRPr="00085B8C">
              <w:rPr>
                <w:rStyle w:val="a5"/>
                <w:rFonts w:ascii="Times New Roman" w:hAnsi="Times New Roman"/>
                <w:i/>
                <w:noProof/>
                <w:sz w:val="28"/>
                <w:szCs w:val="28"/>
              </w:rPr>
              <w:t>Приложение №2</w:t>
            </w:r>
            <w:r w:rsidR="00085B8C" w:rsidRPr="00085B8C">
              <w:rPr>
                <w:rFonts w:ascii="Times New Roman" w:hAnsi="Times New Roman"/>
                <w:noProof/>
                <w:webHidden/>
                <w:sz w:val="28"/>
                <w:szCs w:val="28"/>
              </w:rPr>
              <w:tab/>
            </w:r>
            <w:r w:rsidRPr="00085B8C">
              <w:rPr>
                <w:rFonts w:ascii="Times New Roman" w:hAnsi="Times New Roman"/>
                <w:noProof/>
                <w:webHidden/>
                <w:sz w:val="28"/>
                <w:szCs w:val="28"/>
              </w:rPr>
              <w:fldChar w:fldCharType="begin"/>
            </w:r>
            <w:r w:rsidR="00085B8C" w:rsidRPr="00085B8C">
              <w:rPr>
                <w:rFonts w:ascii="Times New Roman" w:hAnsi="Times New Roman"/>
                <w:noProof/>
                <w:webHidden/>
                <w:sz w:val="28"/>
                <w:szCs w:val="28"/>
              </w:rPr>
              <w:instrText xml:space="preserve"> PAGEREF _Toc432190212 \h </w:instrText>
            </w:r>
            <w:r w:rsidRPr="00085B8C">
              <w:rPr>
                <w:rFonts w:ascii="Times New Roman" w:hAnsi="Times New Roman"/>
                <w:noProof/>
                <w:webHidden/>
                <w:sz w:val="28"/>
                <w:szCs w:val="28"/>
              </w:rPr>
            </w:r>
            <w:r w:rsidRPr="00085B8C">
              <w:rPr>
                <w:rFonts w:ascii="Times New Roman" w:hAnsi="Times New Roman"/>
                <w:noProof/>
                <w:webHidden/>
                <w:sz w:val="28"/>
                <w:szCs w:val="28"/>
              </w:rPr>
              <w:fldChar w:fldCharType="separate"/>
            </w:r>
            <w:r w:rsidR="00712886">
              <w:rPr>
                <w:rFonts w:ascii="Times New Roman" w:hAnsi="Times New Roman"/>
                <w:noProof/>
                <w:webHidden/>
                <w:sz w:val="28"/>
                <w:szCs w:val="28"/>
              </w:rPr>
              <w:t>28</w:t>
            </w:r>
            <w:r w:rsidRPr="00085B8C">
              <w:rPr>
                <w:rFonts w:ascii="Times New Roman" w:hAnsi="Times New Roman"/>
                <w:noProof/>
                <w:webHidden/>
                <w:sz w:val="28"/>
                <w:szCs w:val="28"/>
              </w:rPr>
              <w:fldChar w:fldCharType="end"/>
            </w:r>
          </w:hyperlink>
        </w:p>
        <w:p w:rsidR="00085B8C" w:rsidRDefault="006B4D73" w:rsidP="00D21BEE">
          <w:pPr>
            <w:jc w:val="both"/>
          </w:pPr>
          <w:r>
            <w:fldChar w:fldCharType="end"/>
          </w:r>
        </w:p>
      </w:sdtContent>
    </w:sdt>
    <w:p w:rsidR="00DA4517" w:rsidRPr="00712886" w:rsidRDefault="00DA4517" w:rsidP="00D21BEE">
      <w:pPr>
        <w:pStyle w:val="1"/>
        <w:jc w:val="both"/>
        <w:rPr>
          <w:sz w:val="28"/>
          <w:szCs w:val="28"/>
          <w:lang w:val="en-US"/>
        </w:rPr>
        <w:sectPr w:rsidR="00DA4517" w:rsidRPr="00712886" w:rsidSect="001347D8">
          <w:footerReference w:type="default" r:id="rId8"/>
          <w:pgSz w:w="11906" w:h="16838"/>
          <w:pgMar w:top="1134" w:right="567" w:bottom="1134" w:left="1701" w:header="709" w:footer="709" w:gutter="0"/>
          <w:pgNumType w:start="2"/>
          <w:cols w:space="708"/>
          <w:docGrid w:linePitch="360"/>
        </w:sectPr>
      </w:pPr>
      <w:bookmarkStart w:id="0" w:name="_Toc432190199"/>
    </w:p>
    <w:p w:rsidR="00704CE7" w:rsidRPr="003633A1" w:rsidRDefault="00704CE7" w:rsidP="00D21BEE">
      <w:pPr>
        <w:pStyle w:val="1"/>
        <w:jc w:val="both"/>
        <w:rPr>
          <w:sz w:val="28"/>
          <w:szCs w:val="28"/>
        </w:rPr>
      </w:pPr>
      <w:r w:rsidRPr="003633A1">
        <w:rPr>
          <w:sz w:val="28"/>
          <w:szCs w:val="28"/>
        </w:rPr>
        <w:lastRenderedPageBreak/>
        <w:t>Введение</w:t>
      </w:r>
      <w:bookmarkEnd w:id="0"/>
    </w:p>
    <w:p w:rsidR="003D3DFD" w:rsidRDefault="00704CE7" w:rsidP="00D21BEE">
      <w:pPr>
        <w:spacing w:after="200" w:line="360" w:lineRule="auto"/>
        <w:ind w:firstLine="709"/>
        <w:contextualSpacing/>
        <w:jc w:val="both"/>
        <w:rPr>
          <w:rFonts w:ascii="Times New Roman" w:hAnsi="Times New Roman"/>
          <w:sz w:val="28"/>
          <w:szCs w:val="28"/>
        </w:rPr>
      </w:pPr>
      <w:r w:rsidRPr="00F47DB1">
        <w:rPr>
          <w:rFonts w:ascii="Times New Roman" w:hAnsi="Times New Roman"/>
          <w:b/>
          <w:sz w:val="28"/>
          <w:szCs w:val="28"/>
        </w:rPr>
        <w:t>Значимость:</w:t>
      </w:r>
      <w:r w:rsidRPr="00F47DB1">
        <w:rPr>
          <w:rFonts w:ascii="Times New Roman" w:hAnsi="Times New Roman"/>
          <w:sz w:val="28"/>
          <w:szCs w:val="28"/>
        </w:rPr>
        <w:t xml:space="preserve"> </w:t>
      </w:r>
      <w:r>
        <w:rPr>
          <w:rFonts w:ascii="Times New Roman" w:hAnsi="Times New Roman"/>
          <w:sz w:val="28"/>
          <w:szCs w:val="28"/>
        </w:rPr>
        <w:t xml:space="preserve">Данная тема весьма актуальна, в повседневной жизни мы часто встречаемся </w:t>
      </w:r>
      <w:r w:rsidR="00704BFC">
        <w:rPr>
          <w:rFonts w:ascii="Times New Roman" w:hAnsi="Times New Roman"/>
          <w:sz w:val="28"/>
          <w:szCs w:val="28"/>
        </w:rPr>
        <w:t>с непониманием</w:t>
      </w:r>
      <w:r>
        <w:rPr>
          <w:rFonts w:ascii="Times New Roman" w:hAnsi="Times New Roman"/>
          <w:sz w:val="28"/>
          <w:szCs w:val="28"/>
        </w:rPr>
        <w:t xml:space="preserve"> между представителями разных полов. Так</w:t>
      </w:r>
      <w:r w:rsidR="00704BFC">
        <w:rPr>
          <w:rFonts w:ascii="Times New Roman" w:hAnsi="Times New Roman"/>
          <w:sz w:val="28"/>
          <w:szCs w:val="28"/>
        </w:rPr>
        <w:t xml:space="preserve">, мужчины высмеивают стереотипные поступки женщин, такие как: </w:t>
      </w:r>
      <w:r w:rsidR="008A155C">
        <w:rPr>
          <w:rFonts w:ascii="Times New Roman" w:hAnsi="Times New Roman"/>
          <w:sz w:val="28"/>
          <w:szCs w:val="28"/>
        </w:rPr>
        <w:t>затрудненность принятия</w:t>
      </w:r>
      <w:r w:rsidR="00704BFC">
        <w:rPr>
          <w:rFonts w:ascii="Times New Roman" w:hAnsi="Times New Roman"/>
          <w:sz w:val="28"/>
          <w:szCs w:val="28"/>
        </w:rPr>
        <w:t xml:space="preserve"> решений на дороге, во время вождения автомобиля; затрату большого количества времени в магазине, при выборе одежды; щепетильность при выборе детского сада или школы для ребенка. Возможно, эти, казалось бы, анекдотичные поступки женщин, обусловлены глубокими психологическими  личностными особенностями и не приносят женщинам приятных эмоций. </w:t>
      </w:r>
    </w:p>
    <w:p w:rsidR="00704BFC" w:rsidRDefault="00704BFC" w:rsidP="00D21BEE">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В данной работе, я осмелюсь предположить, что мужчины и женщины по-разному относятся к неопределенности, то есть уровень толерантности к неопределенности у женщин значительно ниже, </w:t>
      </w:r>
      <w:r w:rsidR="008A155C">
        <w:rPr>
          <w:rFonts w:ascii="Times New Roman" w:hAnsi="Times New Roman"/>
          <w:sz w:val="28"/>
          <w:szCs w:val="28"/>
        </w:rPr>
        <w:t>а низкий уровень толерантности к непременности, помимо всего прочего, характеризуется повышением тревожности в ситуации неопределенности. То есть женщина за рулем, в магазине и при любом другом выборе прибывает в состоянии тревоги.</w:t>
      </w:r>
    </w:p>
    <w:p w:rsidR="00D321BA" w:rsidRDefault="00704CE7" w:rsidP="00D21BEE">
      <w:pPr>
        <w:spacing w:after="200" w:line="360" w:lineRule="auto"/>
        <w:ind w:firstLine="708"/>
        <w:contextualSpacing/>
        <w:jc w:val="both"/>
        <w:rPr>
          <w:rFonts w:ascii="Times New Roman" w:hAnsi="Times New Roman"/>
          <w:sz w:val="28"/>
          <w:szCs w:val="28"/>
        </w:rPr>
      </w:pPr>
      <w:r w:rsidRPr="00F47DB1">
        <w:rPr>
          <w:rFonts w:ascii="Times New Roman" w:hAnsi="Times New Roman"/>
          <w:b/>
          <w:sz w:val="28"/>
          <w:szCs w:val="28"/>
        </w:rPr>
        <w:t>Гипотеза №1:</w:t>
      </w:r>
      <w:r w:rsidRPr="00F47DB1">
        <w:rPr>
          <w:rFonts w:ascii="Times New Roman" w:hAnsi="Times New Roman"/>
          <w:sz w:val="28"/>
          <w:szCs w:val="28"/>
        </w:rPr>
        <w:t xml:space="preserve"> </w:t>
      </w:r>
      <w:r w:rsidR="00D321BA">
        <w:rPr>
          <w:rFonts w:ascii="Times New Roman" w:hAnsi="Times New Roman"/>
          <w:sz w:val="28"/>
          <w:szCs w:val="28"/>
        </w:rPr>
        <w:t xml:space="preserve">Существует зависимость уровня толерантности к неопределенности от </w:t>
      </w:r>
      <w:proofErr w:type="spellStart"/>
      <w:r w:rsidR="00D321BA">
        <w:rPr>
          <w:rFonts w:ascii="Times New Roman" w:hAnsi="Times New Roman"/>
          <w:sz w:val="28"/>
          <w:szCs w:val="28"/>
        </w:rPr>
        <w:t>гендерной</w:t>
      </w:r>
      <w:proofErr w:type="spellEnd"/>
      <w:r w:rsidR="00D321BA">
        <w:rPr>
          <w:rFonts w:ascii="Times New Roman" w:hAnsi="Times New Roman"/>
          <w:sz w:val="28"/>
          <w:szCs w:val="28"/>
        </w:rPr>
        <w:t xml:space="preserve"> принадлежности. Женщины имеют более низкий уровень толерантности к неопределённости (более </w:t>
      </w:r>
      <w:proofErr w:type="spellStart"/>
      <w:r w:rsidR="00D321BA">
        <w:rPr>
          <w:rFonts w:ascii="Times New Roman" w:hAnsi="Times New Roman"/>
          <w:sz w:val="28"/>
          <w:szCs w:val="28"/>
        </w:rPr>
        <w:t>интолерантны</w:t>
      </w:r>
      <w:proofErr w:type="spellEnd"/>
      <w:r w:rsidR="00D321BA">
        <w:rPr>
          <w:rFonts w:ascii="Times New Roman" w:hAnsi="Times New Roman"/>
          <w:sz w:val="28"/>
          <w:szCs w:val="28"/>
        </w:rPr>
        <w:t>).</w:t>
      </w:r>
    </w:p>
    <w:p w:rsidR="003478B1" w:rsidRDefault="001E3A6E" w:rsidP="00D21BEE">
      <w:pPr>
        <w:spacing w:after="200" w:line="360" w:lineRule="auto"/>
        <w:ind w:firstLine="709"/>
        <w:contextualSpacing/>
        <w:jc w:val="both"/>
        <w:rPr>
          <w:rFonts w:ascii="Times New Roman" w:hAnsi="Times New Roman"/>
          <w:b/>
          <w:sz w:val="28"/>
          <w:szCs w:val="28"/>
        </w:rPr>
      </w:pPr>
      <w:r w:rsidRPr="001E3A6E">
        <w:rPr>
          <w:rFonts w:ascii="Times New Roman" w:hAnsi="Times New Roman"/>
          <w:b/>
          <w:sz w:val="28"/>
          <w:szCs w:val="28"/>
        </w:rPr>
        <w:t>Теоретическое обоснование гипотезы:</w:t>
      </w:r>
    </w:p>
    <w:p w:rsidR="005634CE" w:rsidRPr="00765BCF" w:rsidRDefault="005634CE" w:rsidP="00D21BEE">
      <w:pPr>
        <w:pStyle w:val="a4"/>
        <w:numPr>
          <w:ilvl w:val="0"/>
          <w:numId w:val="22"/>
        </w:numPr>
        <w:spacing w:after="200" w:line="360" w:lineRule="auto"/>
        <w:jc w:val="both"/>
        <w:rPr>
          <w:rFonts w:ascii="Times New Roman" w:hAnsi="Times New Roman"/>
          <w:sz w:val="28"/>
          <w:szCs w:val="28"/>
        </w:rPr>
      </w:pPr>
      <w:proofErr w:type="spellStart"/>
      <w:r w:rsidRPr="00765BCF">
        <w:rPr>
          <w:rFonts w:ascii="Times New Roman" w:hAnsi="Times New Roman"/>
          <w:bCs/>
          <w:color w:val="000000"/>
          <w:sz w:val="28"/>
          <w:szCs w:val="28"/>
        </w:rPr>
        <w:t>Бендас</w:t>
      </w:r>
      <w:proofErr w:type="spellEnd"/>
      <w:r w:rsidRPr="00765BCF">
        <w:rPr>
          <w:rFonts w:ascii="Times New Roman" w:hAnsi="Times New Roman"/>
          <w:bCs/>
          <w:color w:val="000000"/>
          <w:sz w:val="28"/>
          <w:szCs w:val="28"/>
        </w:rPr>
        <w:t xml:space="preserve"> Т.В. в своем пособии по </w:t>
      </w:r>
      <w:proofErr w:type="spellStart"/>
      <w:r w:rsidR="003478B1" w:rsidRPr="00765BCF">
        <w:rPr>
          <w:rFonts w:ascii="Times New Roman" w:hAnsi="Times New Roman"/>
          <w:bCs/>
          <w:color w:val="000000"/>
          <w:sz w:val="28"/>
          <w:szCs w:val="28"/>
        </w:rPr>
        <w:t>гендерной</w:t>
      </w:r>
      <w:proofErr w:type="spellEnd"/>
      <w:r w:rsidR="003478B1" w:rsidRPr="00765BCF">
        <w:rPr>
          <w:rFonts w:ascii="Times New Roman" w:hAnsi="Times New Roman"/>
          <w:bCs/>
          <w:color w:val="000000"/>
          <w:sz w:val="28"/>
          <w:szCs w:val="28"/>
        </w:rPr>
        <w:t xml:space="preserve"> психологии не говорит на</w:t>
      </w:r>
      <w:r w:rsidRPr="00765BCF">
        <w:rPr>
          <w:rFonts w:ascii="Times New Roman" w:hAnsi="Times New Roman"/>
          <w:bCs/>
          <w:color w:val="000000"/>
          <w:sz w:val="28"/>
          <w:szCs w:val="28"/>
        </w:rPr>
        <w:t xml:space="preserve">прямую о </w:t>
      </w:r>
      <w:proofErr w:type="spellStart"/>
      <w:r w:rsidRPr="00765BCF">
        <w:rPr>
          <w:rFonts w:ascii="Times New Roman" w:hAnsi="Times New Roman"/>
          <w:bCs/>
          <w:color w:val="000000"/>
          <w:sz w:val="28"/>
          <w:szCs w:val="28"/>
        </w:rPr>
        <w:t>гендерных</w:t>
      </w:r>
      <w:proofErr w:type="spellEnd"/>
      <w:r w:rsidRPr="00765BCF">
        <w:rPr>
          <w:rFonts w:ascii="Times New Roman" w:hAnsi="Times New Roman"/>
          <w:bCs/>
          <w:color w:val="000000"/>
          <w:sz w:val="28"/>
          <w:szCs w:val="28"/>
        </w:rPr>
        <w:t xml:space="preserve"> различиях в отношении </w:t>
      </w:r>
      <w:r w:rsidR="003478B1" w:rsidRPr="00765BCF">
        <w:rPr>
          <w:rFonts w:ascii="Times New Roman" w:hAnsi="Times New Roman"/>
          <w:bCs/>
          <w:color w:val="000000"/>
          <w:sz w:val="28"/>
          <w:szCs w:val="28"/>
        </w:rPr>
        <w:t>толерантности</w:t>
      </w:r>
      <w:r w:rsidRPr="00765BCF">
        <w:rPr>
          <w:rFonts w:ascii="Times New Roman" w:hAnsi="Times New Roman"/>
          <w:bCs/>
          <w:color w:val="000000"/>
          <w:sz w:val="28"/>
          <w:szCs w:val="28"/>
        </w:rPr>
        <w:t xml:space="preserve"> к неопределенности. Но он приводит примеры исследований, где девочки испытывали </w:t>
      </w:r>
      <w:r w:rsidR="003478B1" w:rsidRPr="00765BCF">
        <w:rPr>
          <w:rFonts w:ascii="Times New Roman" w:hAnsi="Times New Roman"/>
          <w:bCs/>
          <w:color w:val="000000"/>
          <w:sz w:val="28"/>
          <w:szCs w:val="28"/>
        </w:rPr>
        <w:t>больший</w:t>
      </w:r>
      <w:r w:rsidRPr="00765BCF">
        <w:rPr>
          <w:rFonts w:ascii="Times New Roman" w:hAnsi="Times New Roman"/>
          <w:bCs/>
          <w:color w:val="000000"/>
          <w:sz w:val="28"/>
          <w:szCs w:val="28"/>
        </w:rPr>
        <w:t xml:space="preserve"> страх, выказывали больше эмоций при </w:t>
      </w:r>
      <w:r w:rsidR="00E01036" w:rsidRPr="00765BCF">
        <w:rPr>
          <w:rFonts w:ascii="Times New Roman" w:hAnsi="Times New Roman"/>
          <w:bCs/>
          <w:color w:val="000000"/>
          <w:sz w:val="28"/>
          <w:szCs w:val="28"/>
        </w:rPr>
        <w:t>появлении незнакомца</w:t>
      </w:r>
      <w:r w:rsidRPr="00765BCF">
        <w:rPr>
          <w:rFonts w:ascii="Times New Roman" w:hAnsi="Times New Roman"/>
          <w:sz w:val="28"/>
          <w:szCs w:val="28"/>
        </w:rPr>
        <w:t xml:space="preserve"> (8 и 9,5 месяцев), более короткий латентный период перед движением в сторону громкого голоса</w:t>
      </w:r>
      <w:r w:rsidR="003478B1" w:rsidRPr="00765BCF">
        <w:rPr>
          <w:rFonts w:ascii="Times New Roman" w:hAnsi="Times New Roman"/>
          <w:sz w:val="28"/>
          <w:szCs w:val="28"/>
        </w:rPr>
        <w:t xml:space="preserve">. А ведь в детском возрасте это не что иное, как реакция на неопределенность. </w:t>
      </w:r>
    </w:p>
    <w:p w:rsidR="005634CE" w:rsidRPr="00765BCF" w:rsidRDefault="003478B1" w:rsidP="00D21BEE">
      <w:pPr>
        <w:pStyle w:val="a4"/>
        <w:numPr>
          <w:ilvl w:val="0"/>
          <w:numId w:val="22"/>
        </w:numPr>
        <w:spacing w:after="200" w:line="360" w:lineRule="auto"/>
        <w:jc w:val="both"/>
        <w:rPr>
          <w:rFonts w:ascii="Times New Roman" w:hAnsi="Times New Roman"/>
          <w:color w:val="000000"/>
          <w:sz w:val="28"/>
          <w:szCs w:val="28"/>
        </w:rPr>
      </w:pPr>
      <w:r w:rsidRPr="00765BCF">
        <w:rPr>
          <w:rFonts w:ascii="Times New Roman" w:hAnsi="Times New Roman"/>
          <w:color w:val="000000"/>
          <w:sz w:val="28"/>
          <w:szCs w:val="28"/>
        </w:rPr>
        <w:lastRenderedPageBreak/>
        <w:t>Е.Г. </w:t>
      </w:r>
      <w:proofErr w:type="spellStart"/>
      <w:r w:rsidRPr="00765BCF">
        <w:rPr>
          <w:rFonts w:ascii="Times New Roman" w:hAnsi="Times New Roman"/>
          <w:color w:val="000000"/>
          <w:sz w:val="28"/>
          <w:szCs w:val="28"/>
        </w:rPr>
        <w:t>Луковицкая</w:t>
      </w:r>
      <w:proofErr w:type="spellEnd"/>
      <w:r w:rsidRPr="00765BCF">
        <w:rPr>
          <w:rFonts w:ascii="Times New Roman" w:hAnsi="Times New Roman"/>
          <w:color w:val="000000"/>
          <w:sz w:val="28"/>
          <w:szCs w:val="28"/>
        </w:rPr>
        <w:t xml:space="preserve"> уже непосредственно касается вопроса </w:t>
      </w:r>
      <w:proofErr w:type="spellStart"/>
      <w:r w:rsidRPr="00765BCF">
        <w:rPr>
          <w:rFonts w:ascii="Times New Roman" w:hAnsi="Times New Roman"/>
          <w:color w:val="000000"/>
          <w:sz w:val="28"/>
          <w:szCs w:val="28"/>
        </w:rPr>
        <w:t>гендерных</w:t>
      </w:r>
      <w:proofErr w:type="spellEnd"/>
      <w:r w:rsidRPr="00765BCF">
        <w:rPr>
          <w:rFonts w:ascii="Times New Roman" w:hAnsi="Times New Roman"/>
          <w:color w:val="000000"/>
          <w:sz w:val="28"/>
          <w:szCs w:val="28"/>
        </w:rPr>
        <w:t xml:space="preserve"> различий по отношению к неопределенности, автор пишет, что</w:t>
      </w:r>
      <w:r w:rsidR="001E3A6E" w:rsidRPr="00765BCF">
        <w:rPr>
          <w:rFonts w:ascii="Times New Roman" w:hAnsi="Times New Roman"/>
          <w:color w:val="000000"/>
          <w:sz w:val="28"/>
          <w:szCs w:val="28"/>
        </w:rPr>
        <w:t xml:space="preserve"> у женщин более выражен эмоциональный компонент восприятия неопределенности, что проявляется в большой эмоциональной насыщенности переживаний и противоречивости</w:t>
      </w:r>
      <w:r w:rsidR="0068292E" w:rsidRPr="00765BCF">
        <w:rPr>
          <w:rFonts w:ascii="Times New Roman" w:hAnsi="Times New Roman"/>
          <w:color w:val="000000"/>
          <w:sz w:val="28"/>
          <w:szCs w:val="28"/>
        </w:rPr>
        <w:t xml:space="preserve"> и не позволяет эффективно разрешить ситуацию неопределенности</w:t>
      </w:r>
      <w:r w:rsidR="001E3A6E" w:rsidRPr="00765BCF">
        <w:rPr>
          <w:rFonts w:ascii="Times New Roman" w:hAnsi="Times New Roman"/>
          <w:color w:val="000000"/>
          <w:sz w:val="28"/>
          <w:szCs w:val="28"/>
        </w:rPr>
        <w:t>.</w:t>
      </w:r>
    </w:p>
    <w:p w:rsidR="001E3A6E" w:rsidRPr="00765BCF" w:rsidRDefault="001E3A6E" w:rsidP="00D21BEE">
      <w:pPr>
        <w:pStyle w:val="a4"/>
        <w:numPr>
          <w:ilvl w:val="0"/>
          <w:numId w:val="22"/>
        </w:numPr>
        <w:spacing w:after="200" w:line="360" w:lineRule="auto"/>
        <w:jc w:val="both"/>
        <w:rPr>
          <w:rFonts w:ascii="Times New Roman" w:hAnsi="Times New Roman"/>
          <w:sz w:val="28"/>
          <w:szCs w:val="28"/>
        </w:rPr>
      </w:pPr>
      <w:r w:rsidRPr="00765BCF">
        <w:rPr>
          <w:rFonts w:ascii="Times New Roman" w:hAnsi="Times New Roman"/>
          <w:color w:val="000000"/>
          <w:sz w:val="28"/>
          <w:szCs w:val="28"/>
        </w:rPr>
        <w:t xml:space="preserve">Анализ </w:t>
      </w:r>
      <w:proofErr w:type="spellStart"/>
      <w:r w:rsidRPr="00765BCF">
        <w:rPr>
          <w:rFonts w:ascii="Times New Roman" w:hAnsi="Times New Roman"/>
          <w:color w:val="000000"/>
          <w:sz w:val="28"/>
          <w:szCs w:val="28"/>
        </w:rPr>
        <w:t>гендерных</w:t>
      </w:r>
      <w:proofErr w:type="spellEnd"/>
      <w:r w:rsidRPr="00765BCF">
        <w:rPr>
          <w:rFonts w:ascii="Times New Roman" w:hAnsi="Times New Roman"/>
          <w:color w:val="000000"/>
          <w:sz w:val="28"/>
          <w:szCs w:val="28"/>
        </w:rPr>
        <w:t xml:space="preserve"> исследований </w:t>
      </w:r>
      <w:proofErr w:type="spellStart"/>
      <w:r w:rsidRPr="00765BCF">
        <w:rPr>
          <w:rFonts w:ascii="Times New Roman" w:hAnsi="Times New Roman"/>
          <w:color w:val="000000"/>
          <w:sz w:val="28"/>
          <w:szCs w:val="28"/>
        </w:rPr>
        <w:t>Ю.А.Сали</w:t>
      </w:r>
      <w:r w:rsidR="003478B1" w:rsidRPr="00765BCF">
        <w:rPr>
          <w:rFonts w:ascii="Times New Roman" w:hAnsi="Times New Roman"/>
          <w:color w:val="000000"/>
          <w:sz w:val="28"/>
          <w:szCs w:val="28"/>
        </w:rPr>
        <w:t>кова</w:t>
      </w:r>
      <w:proofErr w:type="spellEnd"/>
      <w:r w:rsidR="003478B1" w:rsidRPr="00765BCF">
        <w:rPr>
          <w:rFonts w:ascii="Times New Roman" w:hAnsi="Times New Roman"/>
          <w:color w:val="000000"/>
          <w:sz w:val="28"/>
          <w:szCs w:val="28"/>
        </w:rPr>
        <w:t xml:space="preserve"> и </w:t>
      </w:r>
      <w:proofErr w:type="spellStart"/>
      <w:r w:rsidR="003478B1" w:rsidRPr="00765BCF">
        <w:rPr>
          <w:rFonts w:ascii="Times New Roman" w:hAnsi="Times New Roman"/>
          <w:color w:val="000000"/>
          <w:sz w:val="28"/>
          <w:szCs w:val="28"/>
        </w:rPr>
        <w:t>О.Г.Шереметова</w:t>
      </w:r>
      <w:proofErr w:type="spellEnd"/>
      <w:r w:rsidR="003478B1" w:rsidRPr="00765BCF">
        <w:rPr>
          <w:rFonts w:ascii="Times New Roman" w:hAnsi="Times New Roman"/>
          <w:color w:val="000000"/>
          <w:sz w:val="28"/>
          <w:szCs w:val="28"/>
        </w:rPr>
        <w:t xml:space="preserve"> показал, </w:t>
      </w:r>
      <w:r w:rsidRPr="00765BCF">
        <w:rPr>
          <w:rFonts w:ascii="Times New Roman" w:hAnsi="Times New Roman"/>
          <w:color w:val="000000"/>
          <w:sz w:val="28"/>
          <w:szCs w:val="28"/>
        </w:rPr>
        <w:t>что принимая решения в условиях риска и неопределенности, женщины</w:t>
      </w:r>
      <w:r w:rsidRPr="00765BCF">
        <w:rPr>
          <w:rStyle w:val="apple-converted-space"/>
          <w:rFonts w:ascii="Times New Roman" w:hAnsi="Times New Roman"/>
          <w:b/>
          <w:bCs/>
          <w:color w:val="000000"/>
          <w:sz w:val="28"/>
          <w:szCs w:val="28"/>
        </w:rPr>
        <w:t> </w:t>
      </w:r>
      <w:r w:rsidR="003478B1" w:rsidRPr="00765BCF">
        <w:rPr>
          <w:rFonts w:ascii="Times New Roman" w:hAnsi="Times New Roman"/>
          <w:color w:val="000000"/>
          <w:sz w:val="28"/>
          <w:szCs w:val="28"/>
        </w:rPr>
        <w:t xml:space="preserve">выбирают </w:t>
      </w:r>
      <w:r w:rsidRPr="00765BCF">
        <w:rPr>
          <w:rFonts w:ascii="Times New Roman" w:hAnsi="Times New Roman"/>
          <w:color w:val="000000"/>
          <w:sz w:val="28"/>
          <w:szCs w:val="28"/>
        </w:rPr>
        <w:t>более осторожные стратегии. Мужчины</w:t>
      </w:r>
      <w:r w:rsidRPr="00765BCF">
        <w:rPr>
          <w:rStyle w:val="apple-converted-space"/>
          <w:rFonts w:ascii="Times New Roman" w:hAnsi="Times New Roman"/>
          <w:b/>
          <w:bCs/>
          <w:color w:val="000000"/>
          <w:sz w:val="28"/>
          <w:szCs w:val="28"/>
        </w:rPr>
        <w:t> </w:t>
      </w:r>
      <w:r w:rsidRPr="00765BCF">
        <w:rPr>
          <w:rFonts w:ascii="Times New Roman" w:hAnsi="Times New Roman"/>
          <w:color w:val="000000"/>
          <w:sz w:val="28"/>
          <w:szCs w:val="28"/>
        </w:rPr>
        <w:t>же склонны при принятии решения к более высокой степени риска, что обусловлено их большей степенью агрессивности, независимости в действиях, более выраженной потребностью в преобладании, самоутверждении.</w:t>
      </w:r>
      <w:r w:rsidRPr="00765BCF">
        <w:rPr>
          <w:rStyle w:val="apple-converted-space"/>
          <w:rFonts w:ascii="Times New Roman" w:hAnsi="Times New Roman"/>
          <w:color w:val="000000"/>
          <w:sz w:val="28"/>
          <w:szCs w:val="28"/>
        </w:rPr>
        <w:t xml:space="preserve"> Женщины же прибегают к риску, только если ситуация наиболее определенная. </w:t>
      </w:r>
    </w:p>
    <w:p w:rsidR="00D321BA" w:rsidRPr="00D321BA" w:rsidRDefault="008A155C" w:rsidP="00D21BEE">
      <w:pPr>
        <w:spacing w:after="200" w:line="360" w:lineRule="auto"/>
        <w:ind w:firstLine="709"/>
        <w:contextualSpacing/>
        <w:jc w:val="both"/>
        <w:rPr>
          <w:rFonts w:ascii="Times New Roman" w:hAnsi="Times New Roman"/>
          <w:sz w:val="28"/>
          <w:szCs w:val="28"/>
        </w:rPr>
      </w:pPr>
      <w:r w:rsidRPr="00D321BA">
        <w:rPr>
          <w:rFonts w:ascii="Times New Roman" w:hAnsi="Times New Roman"/>
          <w:b/>
          <w:sz w:val="28"/>
          <w:szCs w:val="28"/>
        </w:rPr>
        <w:t>Объект исследования:</w:t>
      </w:r>
      <w:r w:rsidRPr="00D321BA">
        <w:rPr>
          <w:rFonts w:ascii="Times New Roman" w:hAnsi="Times New Roman"/>
          <w:sz w:val="28"/>
          <w:szCs w:val="28"/>
        </w:rPr>
        <w:t xml:space="preserve"> </w:t>
      </w:r>
      <w:r w:rsidR="00765BCF">
        <w:rPr>
          <w:rFonts w:ascii="Times New Roman" w:hAnsi="Times New Roman"/>
          <w:sz w:val="28"/>
          <w:szCs w:val="28"/>
        </w:rPr>
        <w:t xml:space="preserve">неопределенность как личностная черта, </w:t>
      </w:r>
      <w:r w:rsidRPr="00D321BA">
        <w:rPr>
          <w:rFonts w:ascii="Times New Roman" w:hAnsi="Times New Roman"/>
          <w:sz w:val="28"/>
          <w:szCs w:val="28"/>
        </w:rPr>
        <w:t>эмоциональная сфера человека в ситуации неопределенности.</w:t>
      </w:r>
    </w:p>
    <w:p w:rsidR="008A155C" w:rsidRPr="00D321BA" w:rsidRDefault="00D321BA" w:rsidP="00D21BEE">
      <w:pPr>
        <w:spacing w:after="200" w:line="360" w:lineRule="auto"/>
        <w:ind w:firstLine="709"/>
        <w:contextualSpacing/>
        <w:jc w:val="both"/>
        <w:rPr>
          <w:rFonts w:ascii="Times New Roman" w:hAnsi="Times New Roman"/>
          <w:sz w:val="28"/>
          <w:szCs w:val="28"/>
        </w:rPr>
      </w:pPr>
      <w:r>
        <w:rPr>
          <w:rFonts w:ascii="Times New Roman" w:hAnsi="Times New Roman"/>
          <w:b/>
          <w:bCs/>
          <w:sz w:val="28"/>
          <w:szCs w:val="28"/>
        </w:rPr>
        <w:t>Предмет исследования:</w:t>
      </w:r>
      <w:r w:rsidR="008A155C" w:rsidRPr="00D321BA">
        <w:rPr>
          <w:rFonts w:ascii="Times New Roman" w:hAnsi="Times New Roman"/>
          <w:b/>
          <w:bCs/>
          <w:sz w:val="28"/>
          <w:szCs w:val="28"/>
        </w:rPr>
        <w:t xml:space="preserve"> </w:t>
      </w:r>
      <w:proofErr w:type="spellStart"/>
      <w:r w:rsidR="008A155C" w:rsidRPr="00D321BA">
        <w:rPr>
          <w:rFonts w:ascii="Times New Roman" w:hAnsi="Times New Roman"/>
          <w:sz w:val="28"/>
          <w:szCs w:val="28"/>
        </w:rPr>
        <w:t>гендерные</w:t>
      </w:r>
      <w:proofErr w:type="spellEnd"/>
      <w:r w:rsidR="008A155C" w:rsidRPr="00D321BA">
        <w:rPr>
          <w:rFonts w:ascii="Times New Roman" w:hAnsi="Times New Roman"/>
          <w:sz w:val="28"/>
          <w:szCs w:val="28"/>
        </w:rPr>
        <w:t xml:space="preserve"> особенности отношения к неопределенности.</w:t>
      </w:r>
    </w:p>
    <w:p w:rsidR="0053490E" w:rsidRDefault="008A155C" w:rsidP="00D21BEE">
      <w:pPr>
        <w:spacing w:after="200" w:line="360" w:lineRule="auto"/>
        <w:ind w:firstLine="709"/>
        <w:contextualSpacing/>
        <w:jc w:val="both"/>
        <w:rPr>
          <w:rFonts w:ascii="Times New Roman" w:hAnsi="Times New Roman"/>
          <w:sz w:val="28"/>
          <w:szCs w:val="28"/>
        </w:rPr>
      </w:pPr>
      <w:r w:rsidRPr="00F47DB1">
        <w:rPr>
          <w:rFonts w:ascii="Times New Roman" w:hAnsi="Times New Roman"/>
          <w:b/>
          <w:sz w:val="28"/>
          <w:szCs w:val="28"/>
        </w:rPr>
        <w:t xml:space="preserve">Цель: </w:t>
      </w:r>
      <w:r w:rsidRPr="00F47DB1">
        <w:rPr>
          <w:rFonts w:ascii="Times New Roman" w:hAnsi="Times New Roman"/>
          <w:sz w:val="28"/>
          <w:szCs w:val="28"/>
        </w:rPr>
        <w:t>Проследить</w:t>
      </w:r>
      <w:r w:rsidR="0053490E">
        <w:rPr>
          <w:rFonts w:ascii="Times New Roman" w:hAnsi="Times New Roman"/>
          <w:sz w:val="28"/>
          <w:szCs w:val="28"/>
        </w:rPr>
        <w:t xml:space="preserve"> есть ли принципиальная разница уровня толерантности к неопределенности у разных полов. </w:t>
      </w:r>
    </w:p>
    <w:p w:rsidR="00704CE7" w:rsidRDefault="00704CE7" w:rsidP="00D21BEE">
      <w:pPr>
        <w:spacing w:after="200" w:line="360" w:lineRule="auto"/>
        <w:contextualSpacing/>
        <w:jc w:val="both"/>
        <w:rPr>
          <w:rFonts w:ascii="Times New Roman" w:hAnsi="Times New Roman"/>
          <w:b/>
          <w:sz w:val="28"/>
          <w:szCs w:val="28"/>
        </w:rPr>
      </w:pPr>
      <w:r>
        <w:rPr>
          <w:rFonts w:ascii="Times New Roman" w:hAnsi="Times New Roman"/>
          <w:b/>
          <w:sz w:val="28"/>
          <w:szCs w:val="28"/>
        </w:rPr>
        <w:t>Основные задачи работы:</w:t>
      </w:r>
    </w:p>
    <w:p w:rsidR="00D321BA" w:rsidRDefault="0053490E" w:rsidP="00D21BEE">
      <w:pPr>
        <w:pStyle w:val="a3"/>
        <w:widowControl w:val="0"/>
        <w:numPr>
          <w:ilvl w:val="0"/>
          <w:numId w:val="13"/>
        </w:numPr>
        <w:spacing w:before="0" w:beforeAutospacing="0" w:after="0" w:afterAutospacing="0" w:line="360" w:lineRule="auto"/>
        <w:ind w:right="-6"/>
        <w:jc w:val="both"/>
        <w:rPr>
          <w:sz w:val="28"/>
          <w:szCs w:val="28"/>
        </w:rPr>
      </w:pPr>
      <w:r w:rsidRPr="006B7A2D">
        <w:rPr>
          <w:sz w:val="28"/>
          <w:szCs w:val="28"/>
        </w:rPr>
        <w:t xml:space="preserve">Провести теоретический анализ проблемы </w:t>
      </w:r>
      <w:r>
        <w:rPr>
          <w:sz w:val="28"/>
          <w:szCs w:val="28"/>
        </w:rPr>
        <w:t xml:space="preserve">отношения к неопределенности </w:t>
      </w:r>
      <w:r w:rsidRPr="006B7A2D">
        <w:rPr>
          <w:sz w:val="28"/>
          <w:szCs w:val="28"/>
        </w:rPr>
        <w:t>в отечес</w:t>
      </w:r>
      <w:r>
        <w:rPr>
          <w:sz w:val="28"/>
          <w:szCs w:val="28"/>
        </w:rPr>
        <w:t>твенной и зарубежной литературе;</w:t>
      </w:r>
    </w:p>
    <w:p w:rsidR="00D321BA" w:rsidRDefault="0053490E" w:rsidP="00D21BEE">
      <w:pPr>
        <w:pStyle w:val="a3"/>
        <w:widowControl w:val="0"/>
        <w:numPr>
          <w:ilvl w:val="0"/>
          <w:numId w:val="13"/>
        </w:numPr>
        <w:spacing w:before="0" w:beforeAutospacing="0" w:after="0" w:afterAutospacing="0" w:line="360" w:lineRule="auto"/>
        <w:ind w:right="-6"/>
        <w:jc w:val="both"/>
        <w:rPr>
          <w:sz w:val="28"/>
          <w:szCs w:val="28"/>
        </w:rPr>
      </w:pPr>
      <w:r w:rsidRPr="00D321BA">
        <w:rPr>
          <w:sz w:val="28"/>
          <w:szCs w:val="28"/>
        </w:rPr>
        <w:t xml:space="preserve">Изучить особенности </w:t>
      </w:r>
      <w:proofErr w:type="spellStart"/>
      <w:r w:rsidRPr="00D321BA">
        <w:rPr>
          <w:sz w:val="28"/>
          <w:szCs w:val="28"/>
        </w:rPr>
        <w:t>гендерных</w:t>
      </w:r>
      <w:proofErr w:type="spellEnd"/>
      <w:r w:rsidRPr="00D321BA">
        <w:rPr>
          <w:sz w:val="28"/>
          <w:szCs w:val="28"/>
        </w:rPr>
        <w:t xml:space="preserve"> проявлений </w:t>
      </w:r>
      <w:r w:rsidR="003163FA" w:rsidRPr="00D321BA">
        <w:rPr>
          <w:sz w:val="28"/>
          <w:szCs w:val="28"/>
        </w:rPr>
        <w:t>в ситуации неопределенности;</w:t>
      </w:r>
    </w:p>
    <w:p w:rsidR="003D3DFD" w:rsidRPr="00765BCF" w:rsidRDefault="0053490E" w:rsidP="00D21BEE">
      <w:pPr>
        <w:pStyle w:val="a3"/>
        <w:widowControl w:val="0"/>
        <w:numPr>
          <w:ilvl w:val="0"/>
          <w:numId w:val="13"/>
        </w:numPr>
        <w:spacing w:before="0" w:beforeAutospacing="0" w:after="200" w:afterAutospacing="0" w:line="360" w:lineRule="auto"/>
        <w:ind w:right="-6"/>
        <w:contextualSpacing/>
        <w:jc w:val="both"/>
        <w:rPr>
          <w:b/>
          <w:sz w:val="28"/>
          <w:szCs w:val="28"/>
        </w:rPr>
      </w:pPr>
      <w:r w:rsidRPr="003D3DFD">
        <w:rPr>
          <w:sz w:val="28"/>
          <w:szCs w:val="28"/>
        </w:rPr>
        <w:t>Провести эмпирическое исследование</w:t>
      </w:r>
      <w:r w:rsidR="003163FA" w:rsidRPr="003D3DFD">
        <w:rPr>
          <w:sz w:val="28"/>
          <w:szCs w:val="28"/>
        </w:rPr>
        <w:t>. Посмотреть, зависит ли уровень толерантно</w:t>
      </w:r>
      <w:r w:rsidR="003D3DFD" w:rsidRPr="003D3DFD">
        <w:rPr>
          <w:sz w:val="28"/>
          <w:szCs w:val="28"/>
        </w:rPr>
        <w:t>сти к неопределенности от пола.</w:t>
      </w:r>
    </w:p>
    <w:p w:rsidR="00765BCF" w:rsidRPr="00765BCF" w:rsidRDefault="00765BCF" w:rsidP="00D21BEE">
      <w:pPr>
        <w:pStyle w:val="a3"/>
        <w:widowControl w:val="0"/>
        <w:spacing w:before="0" w:beforeAutospacing="0" w:after="200" w:afterAutospacing="0" w:line="360" w:lineRule="auto"/>
        <w:ind w:left="1440" w:right="-6"/>
        <w:contextualSpacing/>
        <w:jc w:val="both"/>
        <w:rPr>
          <w:b/>
          <w:sz w:val="28"/>
          <w:szCs w:val="28"/>
        </w:rPr>
      </w:pPr>
    </w:p>
    <w:p w:rsidR="00765BCF" w:rsidRPr="00765BCF" w:rsidRDefault="00765BCF" w:rsidP="00D21BEE">
      <w:pPr>
        <w:pStyle w:val="a3"/>
        <w:widowControl w:val="0"/>
        <w:spacing w:before="0" w:beforeAutospacing="0" w:after="200" w:afterAutospacing="0" w:line="360" w:lineRule="auto"/>
        <w:ind w:right="-6" w:firstLine="708"/>
        <w:contextualSpacing/>
        <w:jc w:val="both"/>
        <w:rPr>
          <w:sz w:val="28"/>
          <w:szCs w:val="28"/>
        </w:rPr>
      </w:pPr>
      <w:r w:rsidRPr="00765BCF">
        <w:rPr>
          <w:b/>
          <w:sz w:val="28"/>
          <w:szCs w:val="28"/>
        </w:rPr>
        <w:lastRenderedPageBreak/>
        <w:t xml:space="preserve">Новизна работы: </w:t>
      </w:r>
      <w:r>
        <w:rPr>
          <w:sz w:val="28"/>
          <w:szCs w:val="28"/>
        </w:rPr>
        <w:t xml:space="preserve">В теоретической части приведены исследования, которые косным образом задевают вопрос </w:t>
      </w:r>
      <w:proofErr w:type="spellStart"/>
      <w:r>
        <w:rPr>
          <w:sz w:val="28"/>
          <w:szCs w:val="28"/>
        </w:rPr>
        <w:t>гендерных</w:t>
      </w:r>
      <w:proofErr w:type="spellEnd"/>
      <w:r>
        <w:rPr>
          <w:sz w:val="28"/>
          <w:szCs w:val="28"/>
        </w:rPr>
        <w:t xml:space="preserve"> различий в восприятии неопределенности. Рассмотрены реакции на страх и тревогу</w:t>
      </w:r>
      <w:r w:rsidR="00DC38CD">
        <w:rPr>
          <w:sz w:val="28"/>
          <w:szCs w:val="28"/>
        </w:rPr>
        <w:t xml:space="preserve"> (аффективная составляющая)</w:t>
      </w:r>
      <w:r>
        <w:rPr>
          <w:sz w:val="28"/>
          <w:szCs w:val="28"/>
        </w:rPr>
        <w:t xml:space="preserve">, которые вызваны ситуацией неопределенности, у разных полов. Приведены исследования, которые фиксируют разницу в потернах поведения, когда представители разных полов уже оказались в ситуации неопределенности. В данной работе, </w:t>
      </w:r>
      <w:r w:rsidR="00DC38CD">
        <w:rPr>
          <w:sz w:val="28"/>
          <w:szCs w:val="28"/>
        </w:rPr>
        <w:t xml:space="preserve">толерантность к неопределённости будет выступать в качестве прочной личностной черты, то есть мы зафиксируем </w:t>
      </w:r>
      <w:proofErr w:type="spellStart"/>
      <w:r w:rsidR="00DC38CD">
        <w:rPr>
          <w:sz w:val="28"/>
          <w:szCs w:val="28"/>
        </w:rPr>
        <w:t>гендерные</w:t>
      </w:r>
      <w:proofErr w:type="spellEnd"/>
      <w:r w:rsidR="00DC38CD">
        <w:rPr>
          <w:sz w:val="28"/>
          <w:szCs w:val="28"/>
        </w:rPr>
        <w:t xml:space="preserve"> различия отношения к ситуации неопределенности на личностном уровне. </w:t>
      </w:r>
    </w:p>
    <w:p w:rsidR="00704CE7" w:rsidRPr="003D3DFD" w:rsidRDefault="00704CE7" w:rsidP="00D21BEE">
      <w:pPr>
        <w:pStyle w:val="a3"/>
        <w:widowControl w:val="0"/>
        <w:spacing w:before="0" w:beforeAutospacing="0" w:after="200" w:afterAutospacing="0" w:line="360" w:lineRule="auto"/>
        <w:ind w:right="-6"/>
        <w:contextualSpacing/>
        <w:jc w:val="both"/>
        <w:rPr>
          <w:b/>
          <w:sz w:val="28"/>
          <w:szCs w:val="28"/>
        </w:rPr>
      </w:pPr>
      <w:r w:rsidRPr="003D3DFD">
        <w:rPr>
          <w:b/>
          <w:sz w:val="28"/>
          <w:szCs w:val="28"/>
        </w:rPr>
        <w:t>Методы исследования:</w:t>
      </w:r>
    </w:p>
    <w:p w:rsidR="00DA4517" w:rsidRDefault="00704CE7" w:rsidP="00D21BEE">
      <w:pPr>
        <w:numPr>
          <w:ilvl w:val="0"/>
          <w:numId w:val="4"/>
        </w:numPr>
        <w:spacing w:after="200" w:line="360" w:lineRule="auto"/>
        <w:ind w:left="357" w:hanging="357"/>
        <w:contextualSpacing/>
        <w:jc w:val="both"/>
        <w:rPr>
          <w:rFonts w:ascii="Times New Roman" w:hAnsi="Times New Roman"/>
          <w:sz w:val="28"/>
          <w:szCs w:val="28"/>
        </w:rPr>
        <w:sectPr w:rsidR="00DA4517" w:rsidSect="009914AF">
          <w:pgSz w:w="11906" w:h="16838"/>
          <w:pgMar w:top="1134" w:right="567" w:bottom="1134" w:left="1701" w:header="709" w:footer="709" w:gutter="0"/>
          <w:cols w:space="708"/>
          <w:docGrid w:linePitch="360"/>
        </w:sectPr>
      </w:pPr>
      <w:r w:rsidRPr="00DA4517">
        <w:rPr>
          <w:rFonts w:ascii="Times New Roman" w:hAnsi="Times New Roman"/>
          <w:sz w:val="28"/>
          <w:szCs w:val="28"/>
        </w:rPr>
        <w:t xml:space="preserve">TAS  - методика определения толерантности к неопределенности </w:t>
      </w:r>
      <w:proofErr w:type="spellStart"/>
      <w:r w:rsidRPr="00DA4517">
        <w:rPr>
          <w:rFonts w:ascii="Times New Roman" w:hAnsi="Times New Roman"/>
          <w:sz w:val="28"/>
          <w:szCs w:val="28"/>
        </w:rPr>
        <w:t>Баднера</w:t>
      </w:r>
      <w:proofErr w:type="spellEnd"/>
      <w:r w:rsidRPr="00DA4517">
        <w:rPr>
          <w:rFonts w:ascii="Times New Roman" w:hAnsi="Times New Roman"/>
          <w:sz w:val="28"/>
          <w:szCs w:val="28"/>
        </w:rPr>
        <w:t xml:space="preserve">  в адаптации </w:t>
      </w:r>
      <w:r w:rsidR="005D7EF9" w:rsidRPr="00DA4517">
        <w:rPr>
          <w:rFonts w:ascii="Times New Roman" w:hAnsi="Times New Roman"/>
          <w:sz w:val="28"/>
          <w:szCs w:val="28"/>
        </w:rPr>
        <w:t>Солдатовой.</w:t>
      </w:r>
    </w:p>
    <w:p w:rsidR="004066BB" w:rsidRPr="003633A1" w:rsidRDefault="004066BB" w:rsidP="00D21BEE">
      <w:pPr>
        <w:pStyle w:val="1"/>
        <w:jc w:val="both"/>
        <w:rPr>
          <w:sz w:val="28"/>
          <w:szCs w:val="28"/>
        </w:rPr>
      </w:pPr>
      <w:bookmarkStart w:id="1" w:name="_Toc432190200"/>
      <w:r w:rsidRPr="003633A1">
        <w:rPr>
          <w:sz w:val="28"/>
          <w:szCs w:val="28"/>
        </w:rPr>
        <w:lastRenderedPageBreak/>
        <w:t>Обзорно-теоретическая часть</w:t>
      </w:r>
      <w:bookmarkEnd w:id="1"/>
    </w:p>
    <w:p w:rsidR="00CA30D7" w:rsidRPr="00DA4517" w:rsidRDefault="00CA30D7" w:rsidP="00D21BEE">
      <w:pPr>
        <w:pStyle w:val="2"/>
        <w:numPr>
          <w:ilvl w:val="1"/>
          <w:numId w:val="2"/>
        </w:numPr>
        <w:jc w:val="both"/>
        <w:rPr>
          <w:rFonts w:ascii="Times New Roman" w:hAnsi="Times New Roman" w:cs="Times New Roman"/>
          <w:color w:val="auto"/>
          <w:sz w:val="28"/>
          <w:szCs w:val="28"/>
          <w:lang w:val="en-US"/>
        </w:rPr>
      </w:pPr>
      <w:bookmarkStart w:id="2" w:name="_Toc432190201"/>
      <w:r w:rsidRPr="00DA4517">
        <w:rPr>
          <w:rFonts w:ascii="Times New Roman" w:hAnsi="Times New Roman" w:cs="Times New Roman"/>
          <w:color w:val="auto"/>
          <w:sz w:val="28"/>
          <w:szCs w:val="28"/>
        </w:rPr>
        <w:t>Общая характеристика ситуации неопределенности</w:t>
      </w:r>
      <w:bookmarkEnd w:id="2"/>
    </w:p>
    <w:p w:rsidR="003633A1" w:rsidRPr="00DA4517" w:rsidRDefault="003633A1" w:rsidP="00D21BEE">
      <w:pPr>
        <w:pStyle w:val="a4"/>
        <w:ind w:left="-251"/>
        <w:jc w:val="both"/>
        <w:rPr>
          <w:rFonts w:ascii="Times New Roman" w:hAnsi="Times New Roman"/>
          <w:sz w:val="28"/>
          <w:szCs w:val="28"/>
          <w:lang w:val="en-US"/>
        </w:rPr>
      </w:pPr>
    </w:p>
    <w:p w:rsidR="00C443CB" w:rsidRDefault="004373EF" w:rsidP="00D21BEE">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Обратимся к </w:t>
      </w:r>
      <w:r w:rsidRPr="00C443CB">
        <w:rPr>
          <w:rFonts w:ascii="Times New Roman" w:hAnsi="Times New Roman"/>
          <w:b/>
          <w:sz w:val="28"/>
          <w:szCs w:val="28"/>
        </w:rPr>
        <w:t>методологии</w:t>
      </w:r>
      <w:r>
        <w:rPr>
          <w:rFonts w:ascii="Times New Roman" w:hAnsi="Times New Roman"/>
          <w:sz w:val="28"/>
          <w:szCs w:val="28"/>
        </w:rPr>
        <w:t xml:space="preserve"> данной темы: в</w:t>
      </w:r>
      <w:r w:rsidR="00CA30D7" w:rsidRPr="006B09C6">
        <w:rPr>
          <w:rFonts w:ascii="Times New Roman" w:hAnsi="Times New Roman"/>
          <w:sz w:val="28"/>
          <w:szCs w:val="28"/>
        </w:rPr>
        <w:t xml:space="preserve"> физике микромира неопределенность обсуждалась как невозможность полного познания объекта, </w:t>
      </w:r>
      <w:r>
        <w:rPr>
          <w:rFonts w:ascii="Times New Roman" w:hAnsi="Times New Roman"/>
          <w:sz w:val="28"/>
          <w:szCs w:val="28"/>
        </w:rPr>
        <w:t>познать объект было просто невозможно объективно, так как измерение всегда искажалось самими измерительными устройствами. О невозможности в полной мере познать объект, говорит и теория относительности, согласно которой, исследователь всегда находится в простр</w:t>
      </w:r>
      <w:r w:rsidR="00C443CB">
        <w:rPr>
          <w:rFonts w:ascii="Times New Roman" w:hAnsi="Times New Roman"/>
          <w:sz w:val="28"/>
          <w:szCs w:val="28"/>
        </w:rPr>
        <w:t xml:space="preserve">анственно-временном отношении к объекту изучения и от сюда возникают погрешности (нужно всегда учитывать точку отсчета). </w:t>
      </w:r>
      <w:r w:rsidR="00CA30D7" w:rsidRPr="006B09C6">
        <w:rPr>
          <w:rFonts w:ascii="Times New Roman" w:hAnsi="Times New Roman"/>
          <w:sz w:val="28"/>
          <w:szCs w:val="28"/>
        </w:rPr>
        <w:t>Соответственно</w:t>
      </w:r>
      <w:r w:rsidR="00CA30D7">
        <w:rPr>
          <w:rFonts w:ascii="Times New Roman" w:hAnsi="Times New Roman"/>
          <w:sz w:val="28"/>
          <w:szCs w:val="28"/>
        </w:rPr>
        <w:t>,</w:t>
      </w:r>
      <w:r w:rsidR="00CA30D7" w:rsidRPr="006B09C6">
        <w:rPr>
          <w:rFonts w:ascii="Times New Roman" w:hAnsi="Times New Roman"/>
          <w:sz w:val="28"/>
          <w:szCs w:val="28"/>
        </w:rPr>
        <w:t xml:space="preserve"> методология неопределенности </w:t>
      </w:r>
      <w:r w:rsidR="00CA30D7">
        <w:rPr>
          <w:rFonts w:ascii="Times New Roman" w:hAnsi="Times New Roman"/>
          <w:sz w:val="28"/>
          <w:szCs w:val="28"/>
        </w:rPr>
        <w:t xml:space="preserve">идет из физики. </w:t>
      </w:r>
      <w:r w:rsidR="00CA30D7" w:rsidRPr="00C443CB">
        <w:rPr>
          <w:rFonts w:ascii="Times New Roman" w:hAnsi="Times New Roman"/>
          <w:b/>
          <w:sz w:val="28"/>
          <w:szCs w:val="28"/>
        </w:rPr>
        <w:t>Неопределенность</w:t>
      </w:r>
      <w:r w:rsidR="00CA30D7">
        <w:rPr>
          <w:rFonts w:ascii="Times New Roman" w:hAnsi="Times New Roman"/>
          <w:sz w:val="28"/>
          <w:szCs w:val="28"/>
        </w:rPr>
        <w:t xml:space="preserve"> - «</w:t>
      </w:r>
      <w:r w:rsidR="00CA30D7" w:rsidRPr="005D4007">
        <w:rPr>
          <w:rFonts w:ascii="Times New Roman" w:hAnsi="Times New Roman"/>
          <w:b/>
          <w:sz w:val="28"/>
          <w:szCs w:val="28"/>
        </w:rPr>
        <w:t>неполнота знания о мире</w:t>
      </w:r>
      <w:r w:rsidR="00CA30D7" w:rsidRPr="00D82ECB">
        <w:rPr>
          <w:rFonts w:ascii="Times New Roman" w:hAnsi="Times New Roman"/>
          <w:sz w:val="28"/>
          <w:szCs w:val="28"/>
        </w:rPr>
        <w:t xml:space="preserve">» </w:t>
      </w:r>
      <w:r w:rsidR="00373539">
        <w:rPr>
          <w:rFonts w:ascii="Times New Roman" w:hAnsi="Times New Roman"/>
          <w:sz w:val="28"/>
          <w:szCs w:val="28"/>
        </w:rPr>
        <w:t>[9</w:t>
      </w:r>
      <w:r w:rsidR="00CA30D7" w:rsidRPr="00D82ECB">
        <w:rPr>
          <w:rFonts w:ascii="Times New Roman" w:hAnsi="Times New Roman"/>
          <w:sz w:val="28"/>
          <w:szCs w:val="28"/>
        </w:rPr>
        <w:t>].</w:t>
      </w:r>
      <w:r w:rsidR="00CA30D7">
        <w:rPr>
          <w:rFonts w:ascii="Times New Roman" w:hAnsi="Times New Roman"/>
          <w:sz w:val="28"/>
          <w:szCs w:val="28"/>
        </w:rPr>
        <w:t xml:space="preserve"> </w:t>
      </w:r>
    </w:p>
    <w:p w:rsidR="00CA30D7" w:rsidRPr="006B09C6" w:rsidRDefault="00C443CB" w:rsidP="00D21BEE">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в физике измерение искажается прибором, то в психологии – самим исследователем, так восприятие разных людей субъективно. Любой человек воспринимает картину мира через призму субъективности. То есть невозможно знать мир таким, какой он есть на самом деле. Исходя из этой логики, человек </w:t>
      </w:r>
      <w:proofErr w:type="gramStart"/>
      <w:r>
        <w:rPr>
          <w:rFonts w:ascii="Times New Roman" w:hAnsi="Times New Roman"/>
          <w:sz w:val="28"/>
          <w:szCs w:val="28"/>
        </w:rPr>
        <w:t>вынужден</w:t>
      </w:r>
      <w:proofErr w:type="gramEnd"/>
      <w:r>
        <w:rPr>
          <w:rFonts w:ascii="Times New Roman" w:hAnsi="Times New Roman"/>
          <w:sz w:val="28"/>
          <w:szCs w:val="28"/>
        </w:rPr>
        <w:t xml:space="preserve"> находится в ситуации неопределенности всегда. </w:t>
      </w:r>
      <w:r w:rsidR="00CA30D7">
        <w:rPr>
          <w:rFonts w:ascii="Times New Roman" w:hAnsi="Times New Roman"/>
          <w:sz w:val="28"/>
          <w:szCs w:val="28"/>
        </w:rPr>
        <w:t>Бор о</w:t>
      </w:r>
      <w:r w:rsidR="00CA30D7" w:rsidRPr="006B09C6">
        <w:rPr>
          <w:rFonts w:ascii="Times New Roman" w:hAnsi="Times New Roman"/>
          <w:sz w:val="28"/>
          <w:szCs w:val="28"/>
        </w:rPr>
        <w:t>тошел от классической науки и  отказался от безотносительности</w:t>
      </w:r>
      <w:r w:rsidR="00CA30D7">
        <w:rPr>
          <w:rFonts w:ascii="Times New Roman" w:hAnsi="Times New Roman"/>
          <w:sz w:val="28"/>
          <w:szCs w:val="28"/>
        </w:rPr>
        <w:t xml:space="preserve"> </w:t>
      </w:r>
      <w:r w:rsidR="00CA30D7" w:rsidRPr="006B09C6">
        <w:rPr>
          <w:rFonts w:ascii="Times New Roman" w:hAnsi="Times New Roman"/>
          <w:sz w:val="28"/>
          <w:szCs w:val="28"/>
        </w:rPr>
        <w:t>и данности мира, без влияния и искажения его через познание.</w:t>
      </w:r>
    </w:p>
    <w:p w:rsidR="00CA30D7" w:rsidRPr="006B09C6" w:rsidRDefault="00CA30D7" w:rsidP="00D21BEE">
      <w:pPr>
        <w:spacing w:after="200" w:line="360" w:lineRule="auto"/>
        <w:ind w:firstLine="709"/>
        <w:contextualSpacing/>
        <w:jc w:val="both"/>
        <w:rPr>
          <w:rFonts w:ascii="Times New Roman" w:hAnsi="Times New Roman"/>
          <w:sz w:val="28"/>
          <w:szCs w:val="28"/>
        </w:rPr>
      </w:pPr>
      <w:r w:rsidRPr="006B09C6">
        <w:rPr>
          <w:rFonts w:ascii="Times New Roman" w:hAnsi="Times New Roman"/>
          <w:sz w:val="28"/>
          <w:szCs w:val="28"/>
        </w:rPr>
        <w:t xml:space="preserve">Также </w:t>
      </w:r>
      <w:proofErr w:type="spellStart"/>
      <w:r w:rsidRPr="006B09C6">
        <w:rPr>
          <w:rFonts w:ascii="Times New Roman" w:hAnsi="Times New Roman"/>
          <w:sz w:val="28"/>
          <w:szCs w:val="28"/>
        </w:rPr>
        <w:t>Мамардашвили</w:t>
      </w:r>
      <w:proofErr w:type="spellEnd"/>
      <w:r w:rsidRPr="006B09C6">
        <w:rPr>
          <w:rFonts w:ascii="Times New Roman" w:hAnsi="Times New Roman"/>
          <w:sz w:val="28"/>
          <w:szCs w:val="28"/>
        </w:rPr>
        <w:t xml:space="preserve"> пишет, что неопределенность не нужно трактовать как меру хаоса, так </w:t>
      </w:r>
      <w:r>
        <w:rPr>
          <w:rFonts w:ascii="Times New Roman" w:hAnsi="Times New Roman"/>
          <w:sz w:val="28"/>
          <w:szCs w:val="28"/>
        </w:rPr>
        <w:t xml:space="preserve"> </w:t>
      </w:r>
      <w:r w:rsidRPr="006B09C6">
        <w:rPr>
          <w:rFonts w:ascii="Times New Roman" w:hAnsi="Times New Roman"/>
          <w:sz w:val="28"/>
          <w:szCs w:val="28"/>
        </w:rPr>
        <w:t>как есть исходная величина, точка отчета – человек. Это повлекло отказ о</w:t>
      </w:r>
      <w:r>
        <w:rPr>
          <w:rFonts w:ascii="Times New Roman" w:hAnsi="Times New Roman"/>
          <w:sz w:val="28"/>
          <w:szCs w:val="28"/>
        </w:rPr>
        <w:t xml:space="preserve">т представления </w:t>
      </w:r>
      <w:r w:rsidRPr="006B09C6">
        <w:rPr>
          <w:rFonts w:ascii="Times New Roman" w:hAnsi="Times New Roman"/>
          <w:sz w:val="28"/>
          <w:szCs w:val="28"/>
        </w:rPr>
        <w:t>наблюдателя, экспериментатора, как неискажающего психологическое знание.</w:t>
      </w:r>
    </w:p>
    <w:p w:rsidR="00CA30D7" w:rsidRDefault="00CA30D7" w:rsidP="00D21BEE">
      <w:pPr>
        <w:spacing w:after="200" w:line="360" w:lineRule="auto"/>
        <w:ind w:firstLine="708"/>
        <w:contextualSpacing/>
        <w:jc w:val="both"/>
        <w:rPr>
          <w:rFonts w:ascii="Times New Roman" w:hAnsi="Times New Roman"/>
          <w:sz w:val="28"/>
          <w:szCs w:val="28"/>
        </w:rPr>
      </w:pPr>
      <w:r w:rsidRPr="006B09C6">
        <w:rPr>
          <w:rFonts w:ascii="Times New Roman" w:hAnsi="Times New Roman"/>
          <w:sz w:val="28"/>
          <w:szCs w:val="28"/>
        </w:rPr>
        <w:t xml:space="preserve">У </w:t>
      </w:r>
      <w:proofErr w:type="spellStart"/>
      <w:r w:rsidRPr="006B09C6">
        <w:rPr>
          <w:rFonts w:ascii="Times New Roman" w:hAnsi="Times New Roman"/>
          <w:sz w:val="28"/>
          <w:szCs w:val="28"/>
        </w:rPr>
        <w:t>Аллахвердова</w:t>
      </w:r>
      <w:proofErr w:type="spellEnd"/>
      <w:r w:rsidRPr="006B09C6">
        <w:rPr>
          <w:rFonts w:ascii="Times New Roman" w:hAnsi="Times New Roman"/>
          <w:sz w:val="28"/>
          <w:szCs w:val="28"/>
        </w:rPr>
        <w:t xml:space="preserve"> неопределенность вообще является необходимостью для работы сознания</w:t>
      </w:r>
      <w:r>
        <w:rPr>
          <w:rFonts w:ascii="Times New Roman" w:hAnsi="Times New Roman"/>
          <w:sz w:val="28"/>
          <w:szCs w:val="28"/>
        </w:rPr>
        <w:t>:</w:t>
      </w:r>
      <w:r w:rsidRPr="006B09C6">
        <w:rPr>
          <w:rFonts w:ascii="Times New Roman" w:hAnsi="Times New Roman"/>
          <w:sz w:val="28"/>
          <w:szCs w:val="28"/>
        </w:rPr>
        <w:t xml:space="preserve"> «сознание как механизм запускается только в случае некоторой неожиданности, ситуации выбора, несоответствия ожидаемого и действительного. Вслед за этим осуществляется принятие решения о выдвижении гипотезы и последующая ее проверка</w:t>
      </w:r>
      <w:r w:rsidRPr="00D82ECB">
        <w:rPr>
          <w:rFonts w:ascii="Times New Roman" w:hAnsi="Times New Roman"/>
          <w:sz w:val="28"/>
          <w:szCs w:val="28"/>
        </w:rPr>
        <w:t xml:space="preserve">» </w:t>
      </w:r>
      <w:r w:rsidR="00373539">
        <w:rPr>
          <w:rFonts w:ascii="Times New Roman" w:hAnsi="Times New Roman"/>
          <w:sz w:val="28"/>
          <w:szCs w:val="28"/>
        </w:rPr>
        <w:t>[14</w:t>
      </w:r>
      <w:r w:rsidRPr="00D82ECB">
        <w:rPr>
          <w:rFonts w:ascii="Times New Roman" w:hAnsi="Times New Roman"/>
          <w:sz w:val="28"/>
          <w:szCs w:val="28"/>
        </w:rPr>
        <w:t>].</w:t>
      </w:r>
    </w:p>
    <w:p w:rsidR="007131BA" w:rsidRDefault="00C443CB" w:rsidP="00D21BEE">
      <w:pPr>
        <w:spacing w:after="200" w:line="36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В современной психологии отношение человека к неопределенности в основном изучают в рамках </w:t>
      </w:r>
      <w:r w:rsidRPr="00C443CB">
        <w:rPr>
          <w:rFonts w:ascii="Times New Roman" w:hAnsi="Times New Roman"/>
          <w:b/>
          <w:sz w:val="28"/>
          <w:szCs w:val="28"/>
        </w:rPr>
        <w:t>теории принятия решений.</w:t>
      </w:r>
      <w:r>
        <w:rPr>
          <w:rFonts w:ascii="Times New Roman" w:hAnsi="Times New Roman"/>
          <w:sz w:val="28"/>
          <w:szCs w:val="28"/>
        </w:rPr>
        <w:t xml:space="preserve"> </w:t>
      </w:r>
      <w:r w:rsidR="00CA30D7">
        <w:rPr>
          <w:rFonts w:ascii="Times New Roman" w:hAnsi="Times New Roman"/>
          <w:sz w:val="28"/>
          <w:szCs w:val="28"/>
        </w:rPr>
        <w:t xml:space="preserve">Если говорить о работах в области принятия решений, то </w:t>
      </w:r>
      <w:proofErr w:type="spellStart"/>
      <w:r w:rsidR="00CA30D7" w:rsidRPr="006B09C6">
        <w:rPr>
          <w:rFonts w:ascii="Times New Roman" w:hAnsi="Times New Roman"/>
          <w:sz w:val="28"/>
          <w:szCs w:val="28"/>
        </w:rPr>
        <w:t>Найтон</w:t>
      </w:r>
      <w:proofErr w:type="spellEnd"/>
      <w:r w:rsidR="00CA30D7" w:rsidRPr="006B09C6">
        <w:rPr>
          <w:rFonts w:ascii="Times New Roman" w:hAnsi="Times New Roman"/>
          <w:sz w:val="28"/>
          <w:szCs w:val="28"/>
        </w:rPr>
        <w:t xml:space="preserve"> </w:t>
      </w:r>
      <w:r w:rsidR="007131BA">
        <w:rPr>
          <w:rFonts w:ascii="Times New Roman" w:hAnsi="Times New Roman"/>
          <w:sz w:val="28"/>
          <w:szCs w:val="28"/>
        </w:rPr>
        <w:t xml:space="preserve">выделял два вида неопределенности: </w:t>
      </w:r>
    </w:p>
    <w:p w:rsidR="007131BA" w:rsidRDefault="007131BA" w:rsidP="00D21BEE">
      <w:pPr>
        <w:pStyle w:val="a4"/>
        <w:numPr>
          <w:ilvl w:val="0"/>
          <w:numId w:val="5"/>
        </w:numPr>
        <w:spacing w:after="200" w:line="360" w:lineRule="auto"/>
        <w:jc w:val="both"/>
        <w:rPr>
          <w:rFonts w:ascii="Times New Roman" w:hAnsi="Times New Roman"/>
          <w:sz w:val="28"/>
          <w:szCs w:val="28"/>
        </w:rPr>
      </w:pPr>
      <w:r>
        <w:rPr>
          <w:rFonts w:ascii="Times New Roman" w:hAnsi="Times New Roman"/>
          <w:sz w:val="28"/>
          <w:szCs w:val="28"/>
        </w:rPr>
        <w:t>«Неизмеримая» неопределенность;</w:t>
      </w:r>
    </w:p>
    <w:p w:rsidR="00CA30D7" w:rsidRPr="007131BA" w:rsidRDefault="007131BA" w:rsidP="00D21BEE">
      <w:pPr>
        <w:pStyle w:val="a4"/>
        <w:numPr>
          <w:ilvl w:val="0"/>
          <w:numId w:val="5"/>
        </w:numPr>
        <w:spacing w:after="200" w:line="360" w:lineRule="auto"/>
        <w:jc w:val="both"/>
        <w:rPr>
          <w:rFonts w:ascii="Times New Roman" w:hAnsi="Times New Roman"/>
          <w:sz w:val="28"/>
          <w:szCs w:val="28"/>
        </w:rPr>
      </w:pPr>
      <w:r>
        <w:rPr>
          <w:rFonts w:ascii="Times New Roman" w:hAnsi="Times New Roman"/>
          <w:sz w:val="28"/>
          <w:szCs w:val="28"/>
        </w:rPr>
        <w:t>Риск -</w:t>
      </w:r>
      <w:r w:rsidR="00CA30D7" w:rsidRPr="007131BA">
        <w:rPr>
          <w:rFonts w:ascii="Times New Roman" w:hAnsi="Times New Roman"/>
          <w:sz w:val="28"/>
          <w:szCs w:val="28"/>
        </w:rPr>
        <w:t xml:space="preserve"> «измеримая» неопределенность</w:t>
      </w:r>
      <w:r>
        <w:rPr>
          <w:rFonts w:ascii="Times New Roman" w:hAnsi="Times New Roman"/>
          <w:sz w:val="28"/>
          <w:szCs w:val="28"/>
        </w:rPr>
        <w:t xml:space="preserve"> (человек </w:t>
      </w:r>
      <w:proofErr w:type="gramStart"/>
      <w:r>
        <w:rPr>
          <w:rFonts w:ascii="Times New Roman" w:hAnsi="Times New Roman"/>
          <w:sz w:val="28"/>
          <w:szCs w:val="28"/>
        </w:rPr>
        <w:t>знает</w:t>
      </w:r>
      <w:proofErr w:type="gramEnd"/>
      <w:r>
        <w:rPr>
          <w:rFonts w:ascii="Times New Roman" w:hAnsi="Times New Roman"/>
          <w:sz w:val="28"/>
          <w:szCs w:val="28"/>
        </w:rPr>
        <w:t xml:space="preserve"> какие возможны последствия и при каких раскладах)</w:t>
      </w:r>
      <w:r w:rsidR="00CA30D7" w:rsidRPr="007131BA">
        <w:rPr>
          <w:rFonts w:ascii="Times New Roman" w:hAnsi="Times New Roman"/>
          <w:sz w:val="28"/>
          <w:szCs w:val="28"/>
        </w:rPr>
        <w:t xml:space="preserve">. </w:t>
      </w:r>
    </w:p>
    <w:p w:rsidR="00CA30D7" w:rsidRPr="006B09C6" w:rsidRDefault="00CA30D7" w:rsidP="00D21BEE">
      <w:pPr>
        <w:spacing w:after="200" w:line="360" w:lineRule="auto"/>
        <w:ind w:firstLine="28"/>
        <w:contextualSpacing/>
        <w:jc w:val="both"/>
        <w:rPr>
          <w:rFonts w:ascii="Times New Roman" w:hAnsi="Times New Roman"/>
          <w:sz w:val="28"/>
          <w:szCs w:val="28"/>
        </w:rPr>
      </w:pPr>
      <w:r w:rsidRPr="006B09C6">
        <w:rPr>
          <w:rFonts w:ascii="Times New Roman" w:hAnsi="Times New Roman"/>
          <w:sz w:val="28"/>
          <w:szCs w:val="28"/>
        </w:rPr>
        <w:t>Солнцева и Смолян выделяют такие виды неопределенности</w:t>
      </w:r>
      <w:r w:rsidR="007131BA">
        <w:rPr>
          <w:rFonts w:ascii="Times New Roman" w:hAnsi="Times New Roman"/>
          <w:sz w:val="28"/>
          <w:szCs w:val="28"/>
        </w:rPr>
        <w:t xml:space="preserve"> как</w:t>
      </w:r>
      <w:r w:rsidRPr="006B09C6">
        <w:rPr>
          <w:rFonts w:ascii="Times New Roman" w:hAnsi="Times New Roman"/>
          <w:sz w:val="28"/>
          <w:szCs w:val="28"/>
        </w:rPr>
        <w:t>:</w:t>
      </w:r>
    </w:p>
    <w:p w:rsidR="007131BA" w:rsidRDefault="00CA30D7" w:rsidP="00D21BEE">
      <w:pPr>
        <w:pStyle w:val="a4"/>
        <w:numPr>
          <w:ilvl w:val="0"/>
          <w:numId w:val="6"/>
        </w:numPr>
        <w:spacing w:after="200" w:line="360" w:lineRule="auto"/>
        <w:jc w:val="both"/>
        <w:rPr>
          <w:rFonts w:ascii="Times New Roman" w:hAnsi="Times New Roman"/>
          <w:sz w:val="28"/>
          <w:szCs w:val="28"/>
        </w:rPr>
      </w:pPr>
      <w:r w:rsidRPr="007131BA">
        <w:rPr>
          <w:rFonts w:ascii="Times New Roman" w:hAnsi="Times New Roman"/>
          <w:sz w:val="28"/>
          <w:szCs w:val="28"/>
        </w:rPr>
        <w:t>Неопределенность вероятности исхода, когда известны альтернативы выбора с описанием исходов и возможных вероятностей;</w:t>
      </w:r>
    </w:p>
    <w:p w:rsidR="00CA30D7" w:rsidRPr="007131BA" w:rsidRDefault="00CA30D7" w:rsidP="00D21BEE">
      <w:pPr>
        <w:pStyle w:val="a4"/>
        <w:numPr>
          <w:ilvl w:val="0"/>
          <w:numId w:val="6"/>
        </w:numPr>
        <w:spacing w:after="200" w:line="360" w:lineRule="auto"/>
        <w:jc w:val="both"/>
        <w:rPr>
          <w:rFonts w:ascii="Times New Roman" w:hAnsi="Times New Roman"/>
          <w:sz w:val="28"/>
          <w:szCs w:val="28"/>
        </w:rPr>
      </w:pPr>
      <w:r w:rsidRPr="007131BA">
        <w:rPr>
          <w:rFonts w:ascii="Times New Roman" w:hAnsi="Times New Roman"/>
          <w:sz w:val="28"/>
          <w:szCs w:val="28"/>
        </w:rPr>
        <w:t>Неопределенность уверенности в наступлении события, когда вероятности исходов неизвестны.</w:t>
      </w:r>
    </w:p>
    <w:p w:rsidR="00CA30D7" w:rsidRPr="006B09C6" w:rsidRDefault="00CA30D7" w:rsidP="00D21BEE">
      <w:pPr>
        <w:spacing w:line="360" w:lineRule="auto"/>
        <w:ind w:firstLine="708"/>
        <w:contextualSpacing/>
        <w:jc w:val="both"/>
        <w:rPr>
          <w:rFonts w:ascii="Times New Roman" w:hAnsi="Times New Roman"/>
          <w:sz w:val="28"/>
          <w:szCs w:val="28"/>
        </w:rPr>
      </w:pPr>
      <w:r w:rsidRPr="006B09C6">
        <w:rPr>
          <w:rFonts w:ascii="Times New Roman" w:hAnsi="Times New Roman"/>
          <w:sz w:val="28"/>
          <w:szCs w:val="28"/>
        </w:rPr>
        <w:t>Такж</w:t>
      </w:r>
      <w:r w:rsidR="000E4B34">
        <w:rPr>
          <w:rFonts w:ascii="Times New Roman" w:hAnsi="Times New Roman"/>
          <w:sz w:val="28"/>
          <w:szCs w:val="28"/>
        </w:rPr>
        <w:t xml:space="preserve">е авторы называют компонентом принятия решения - </w:t>
      </w:r>
      <w:r w:rsidRPr="006B09C6">
        <w:rPr>
          <w:rFonts w:ascii="Times New Roman" w:hAnsi="Times New Roman"/>
          <w:sz w:val="28"/>
          <w:szCs w:val="28"/>
        </w:rPr>
        <w:t xml:space="preserve">оценку вероятности принятия альтернативы либо объективным способом – статистической интерпретацией, либо субъективным – истолкованием вероятностей. </w:t>
      </w:r>
    </w:p>
    <w:p w:rsidR="00CA30D7" w:rsidRPr="006B09C6" w:rsidRDefault="00CA30D7" w:rsidP="00D21BEE">
      <w:pPr>
        <w:spacing w:after="200" w:line="360" w:lineRule="auto"/>
        <w:ind w:firstLine="27"/>
        <w:contextualSpacing/>
        <w:jc w:val="both"/>
        <w:rPr>
          <w:rFonts w:ascii="Times New Roman" w:hAnsi="Times New Roman"/>
          <w:sz w:val="28"/>
          <w:szCs w:val="28"/>
        </w:rPr>
      </w:pPr>
      <w:r w:rsidRPr="00D82ECB">
        <w:rPr>
          <w:rFonts w:ascii="Times New Roman" w:hAnsi="Times New Roman"/>
          <w:sz w:val="28"/>
          <w:szCs w:val="28"/>
        </w:rPr>
        <w:t>У Корниловой определенность/неопределенность для человека задается соотношением его уровня самосознания и мотивационной регуляции.</w:t>
      </w:r>
    </w:p>
    <w:p w:rsidR="00CA30D7" w:rsidRDefault="00CA30D7" w:rsidP="00D21BEE">
      <w:pPr>
        <w:spacing w:after="200" w:line="360" w:lineRule="auto"/>
        <w:ind w:firstLine="708"/>
        <w:contextualSpacing/>
        <w:jc w:val="both"/>
        <w:rPr>
          <w:rFonts w:ascii="Times New Roman" w:hAnsi="Times New Roman"/>
          <w:sz w:val="28"/>
          <w:szCs w:val="28"/>
        </w:rPr>
      </w:pPr>
      <w:r w:rsidRPr="007131BA">
        <w:rPr>
          <w:rFonts w:ascii="Times New Roman" w:hAnsi="Times New Roman"/>
          <w:b/>
          <w:sz w:val="28"/>
          <w:szCs w:val="28"/>
        </w:rPr>
        <w:t>В нормативном подходе «неопределённость</w:t>
      </w:r>
      <w:r w:rsidRPr="006B09C6">
        <w:rPr>
          <w:rFonts w:ascii="Times New Roman" w:hAnsi="Times New Roman"/>
          <w:sz w:val="28"/>
          <w:szCs w:val="28"/>
        </w:rPr>
        <w:t xml:space="preserve"> – наличие более одного варианта организации деятельности в соответствии с целью, возможные результаты которого пр</w:t>
      </w:r>
      <w:r>
        <w:rPr>
          <w:rFonts w:ascii="Times New Roman" w:hAnsi="Times New Roman"/>
          <w:sz w:val="28"/>
          <w:szCs w:val="28"/>
        </w:rPr>
        <w:t>огнозируются лишь вероятностно</w:t>
      </w:r>
      <w:r w:rsidRPr="00D82ECB">
        <w:rPr>
          <w:rFonts w:ascii="Times New Roman" w:hAnsi="Times New Roman"/>
          <w:sz w:val="28"/>
          <w:szCs w:val="28"/>
        </w:rPr>
        <w:t>»</w:t>
      </w:r>
      <w:r w:rsidR="00D82ECB" w:rsidRPr="00D82ECB">
        <w:rPr>
          <w:rFonts w:ascii="Times New Roman" w:hAnsi="Times New Roman"/>
          <w:sz w:val="28"/>
          <w:szCs w:val="28"/>
        </w:rPr>
        <w:t>[</w:t>
      </w:r>
      <w:r w:rsidR="00373539">
        <w:rPr>
          <w:rFonts w:ascii="Times New Roman" w:hAnsi="Times New Roman"/>
          <w:sz w:val="28"/>
          <w:szCs w:val="28"/>
        </w:rPr>
        <w:t>19</w:t>
      </w:r>
      <w:r w:rsidRPr="00D82ECB">
        <w:rPr>
          <w:rFonts w:ascii="Times New Roman" w:hAnsi="Times New Roman"/>
          <w:sz w:val="28"/>
          <w:szCs w:val="28"/>
        </w:rPr>
        <w:t>].</w:t>
      </w:r>
      <w:r w:rsidRPr="006B09C6">
        <w:rPr>
          <w:rFonts w:ascii="Times New Roman" w:hAnsi="Times New Roman"/>
          <w:sz w:val="28"/>
          <w:szCs w:val="28"/>
        </w:rPr>
        <w:t xml:space="preserve"> Неуверенность возрастает, когда альтернативы не заданы. </w:t>
      </w:r>
    </w:p>
    <w:p w:rsidR="00CA30D7" w:rsidRPr="006B09C6" w:rsidRDefault="000E4B34" w:rsidP="00D21BEE">
      <w:pPr>
        <w:spacing w:after="200" w:line="360" w:lineRule="auto"/>
        <w:ind w:firstLine="708"/>
        <w:contextualSpacing/>
        <w:jc w:val="both"/>
        <w:rPr>
          <w:rFonts w:ascii="Times New Roman" w:hAnsi="Times New Roman"/>
          <w:sz w:val="28"/>
          <w:szCs w:val="28"/>
        </w:rPr>
      </w:pPr>
      <w:r>
        <w:rPr>
          <w:rFonts w:ascii="Times New Roman" w:hAnsi="Times New Roman"/>
          <w:sz w:val="28"/>
          <w:szCs w:val="28"/>
        </w:rPr>
        <w:t xml:space="preserve">Существуют также способы борьбы с неуверенностью в ситуации неопределенности в психологическом консультировании. </w:t>
      </w:r>
      <w:r w:rsidR="00CA30D7">
        <w:rPr>
          <w:rFonts w:ascii="Times New Roman" w:hAnsi="Times New Roman"/>
          <w:sz w:val="28"/>
          <w:szCs w:val="28"/>
        </w:rPr>
        <w:t>Т</w:t>
      </w:r>
      <w:r w:rsidR="00CA30D7" w:rsidRPr="006B09C6">
        <w:rPr>
          <w:rFonts w:ascii="Times New Roman" w:hAnsi="Times New Roman"/>
          <w:sz w:val="28"/>
          <w:szCs w:val="28"/>
        </w:rPr>
        <w:t xml:space="preserve">ак консультации могут быть направлены на поиск всевозможных альтернатив, задача консультанта – как </w:t>
      </w:r>
      <w:r>
        <w:rPr>
          <w:rFonts w:ascii="Times New Roman" w:hAnsi="Times New Roman"/>
          <w:sz w:val="28"/>
          <w:szCs w:val="28"/>
        </w:rPr>
        <w:t xml:space="preserve"> </w:t>
      </w:r>
      <w:r w:rsidR="00CA30D7" w:rsidRPr="006B09C6">
        <w:rPr>
          <w:rFonts w:ascii="Times New Roman" w:hAnsi="Times New Roman"/>
          <w:sz w:val="28"/>
          <w:szCs w:val="28"/>
        </w:rPr>
        <w:t xml:space="preserve">бы обратить внимание на развернутое мышление, чтобы клиент не прибегал к ментальным упрощениям. </w:t>
      </w:r>
      <w:r w:rsidR="00CA30D7">
        <w:rPr>
          <w:rFonts w:ascii="Times New Roman" w:hAnsi="Times New Roman"/>
          <w:sz w:val="28"/>
          <w:szCs w:val="28"/>
        </w:rPr>
        <w:t xml:space="preserve">Или, например, в </w:t>
      </w:r>
      <w:r w:rsidR="00CA30D7">
        <w:rPr>
          <w:rFonts w:ascii="Times New Roman" w:hAnsi="Times New Roman"/>
          <w:sz w:val="28"/>
          <w:szCs w:val="28"/>
        </w:rPr>
        <w:lastRenderedPageBreak/>
        <w:t xml:space="preserve">психологическом консультировании </w:t>
      </w:r>
      <w:proofErr w:type="spellStart"/>
      <w:r w:rsidR="00CA30D7" w:rsidRPr="006B09C6">
        <w:rPr>
          <w:rFonts w:ascii="Times New Roman" w:hAnsi="Times New Roman"/>
          <w:sz w:val="28"/>
          <w:szCs w:val="28"/>
        </w:rPr>
        <w:t>Филоник</w:t>
      </w:r>
      <w:proofErr w:type="spellEnd"/>
      <w:r w:rsidR="00CA30D7">
        <w:rPr>
          <w:rFonts w:ascii="Times New Roman" w:hAnsi="Times New Roman"/>
          <w:sz w:val="28"/>
          <w:szCs w:val="28"/>
        </w:rPr>
        <w:t xml:space="preserve"> нацеливает клиента на оценку и анализ выбора, она предлагает клиенту отдавать себе отчет в том, какой это выбор: простой, смысловой или экзистенциальный. </w:t>
      </w:r>
      <w:r w:rsidR="007131BA" w:rsidRPr="00D82ECB">
        <w:rPr>
          <w:rFonts w:ascii="Times New Roman" w:hAnsi="Times New Roman"/>
          <w:sz w:val="28"/>
          <w:szCs w:val="28"/>
        </w:rPr>
        <w:t>С</w:t>
      </w:r>
      <w:r w:rsidR="00CA30D7" w:rsidRPr="00D82ECB">
        <w:rPr>
          <w:rFonts w:ascii="Times New Roman" w:hAnsi="Times New Roman"/>
          <w:sz w:val="28"/>
          <w:szCs w:val="28"/>
        </w:rPr>
        <w:t>мысловой выбор – нужно сконструировать критерии для альтернатив, экзистенциальный выбор – нужно сконструировать и альтернативы, и критерии для их сравнения.</w:t>
      </w:r>
      <w:r w:rsidR="00CA30D7" w:rsidRPr="006B09C6">
        <w:rPr>
          <w:rFonts w:ascii="Times New Roman" w:hAnsi="Times New Roman"/>
          <w:sz w:val="28"/>
          <w:szCs w:val="28"/>
        </w:rPr>
        <w:t xml:space="preserve"> </w:t>
      </w:r>
    </w:p>
    <w:p w:rsidR="00CA30D7" w:rsidRPr="006B09C6" w:rsidRDefault="00CA30D7" w:rsidP="00D21BEE">
      <w:pPr>
        <w:spacing w:after="200" w:line="360" w:lineRule="auto"/>
        <w:ind w:firstLine="709"/>
        <w:contextualSpacing/>
        <w:jc w:val="both"/>
        <w:rPr>
          <w:rFonts w:ascii="Times New Roman" w:hAnsi="Times New Roman"/>
          <w:sz w:val="28"/>
          <w:szCs w:val="28"/>
        </w:rPr>
      </w:pPr>
      <w:r w:rsidRPr="006B09C6">
        <w:rPr>
          <w:rFonts w:ascii="Times New Roman" w:hAnsi="Times New Roman"/>
          <w:sz w:val="28"/>
          <w:szCs w:val="28"/>
        </w:rPr>
        <w:t xml:space="preserve">В работах современных ученых, тоже есть мысли, которые привлекли мое внимание в понимании неопределённости. </w:t>
      </w:r>
      <w:proofErr w:type="spellStart"/>
      <w:r w:rsidRPr="006B09C6">
        <w:rPr>
          <w:rFonts w:ascii="Times New Roman" w:hAnsi="Times New Roman"/>
          <w:sz w:val="28"/>
          <w:szCs w:val="28"/>
        </w:rPr>
        <w:t>Бутенко</w:t>
      </w:r>
      <w:proofErr w:type="spellEnd"/>
      <w:r w:rsidRPr="006B09C6">
        <w:rPr>
          <w:rFonts w:ascii="Times New Roman" w:hAnsi="Times New Roman"/>
          <w:sz w:val="28"/>
          <w:szCs w:val="28"/>
        </w:rPr>
        <w:t xml:space="preserve"> Т. П. на основе экспериментальных данных сделала вывод, что оценка неопределённости ситуации</w:t>
      </w:r>
      <w:r>
        <w:rPr>
          <w:rFonts w:ascii="Times New Roman" w:hAnsi="Times New Roman"/>
          <w:sz w:val="28"/>
          <w:szCs w:val="28"/>
        </w:rPr>
        <w:t>,</w:t>
      </w:r>
      <w:r w:rsidRPr="006B09C6">
        <w:rPr>
          <w:rFonts w:ascii="Times New Roman" w:hAnsi="Times New Roman"/>
          <w:sz w:val="28"/>
          <w:szCs w:val="28"/>
        </w:rPr>
        <w:t xml:space="preserve"> и является ли она таковой</w:t>
      </w:r>
      <w:r>
        <w:rPr>
          <w:rFonts w:ascii="Times New Roman" w:hAnsi="Times New Roman"/>
          <w:sz w:val="28"/>
          <w:szCs w:val="28"/>
        </w:rPr>
        <w:t>,</w:t>
      </w:r>
      <w:r w:rsidRPr="006B09C6">
        <w:rPr>
          <w:rFonts w:ascii="Times New Roman" w:hAnsi="Times New Roman"/>
          <w:sz w:val="28"/>
          <w:szCs w:val="28"/>
        </w:rPr>
        <w:t xml:space="preserve"> идет в двух направления</w:t>
      </w:r>
      <w:r>
        <w:rPr>
          <w:rFonts w:ascii="Times New Roman" w:hAnsi="Times New Roman"/>
          <w:sz w:val="28"/>
          <w:szCs w:val="28"/>
        </w:rPr>
        <w:t>х:</w:t>
      </w:r>
      <w:r w:rsidRPr="006B09C6">
        <w:rPr>
          <w:rFonts w:ascii="Times New Roman" w:hAnsi="Times New Roman"/>
          <w:sz w:val="28"/>
          <w:szCs w:val="28"/>
        </w:rPr>
        <w:t xml:space="preserve"> 1) угрозы – стремление ухода от</w:t>
      </w:r>
      <w:r>
        <w:rPr>
          <w:rFonts w:ascii="Times New Roman" w:hAnsi="Times New Roman"/>
          <w:sz w:val="28"/>
          <w:szCs w:val="28"/>
        </w:rPr>
        <w:t xml:space="preserve"> </w:t>
      </w:r>
      <w:proofErr w:type="spellStart"/>
      <w:r>
        <w:rPr>
          <w:rFonts w:ascii="Times New Roman" w:hAnsi="Times New Roman"/>
          <w:sz w:val="28"/>
          <w:szCs w:val="28"/>
        </w:rPr>
        <w:t>самопроявления</w:t>
      </w:r>
      <w:proofErr w:type="spellEnd"/>
      <w:r>
        <w:rPr>
          <w:rFonts w:ascii="Times New Roman" w:hAnsi="Times New Roman"/>
          <w:sz w:val="28"/>
          <w:szCs w:val="28"/>
        </w:rPr>
        <w:t xml:space="preserve">; 2) возможности – </w:t>
      </w:r>
      <w:r w:rsidRPr="006B09C6">
        <w:rPr>
          <w:rFonts w:ascii="Times New Roman" w:hAnsi="Times New Roman"/>
          <w:sz w:val="28"/>
          <w:szCs w:val="28"/>
        </w:rPr>
        <w:t xml:space="preserve">стремление к утверждению своих ценностей, способностей. </w:t>
      </w:r>
    </w:p>
    <w:p w:rsidR="00CA30D7" w:rsidRDefault="00CA30D7" w:rsidP="00D21BEE">
      <w:pPr>
        <w:spacing w:after="200" w:line="360" w:lineRule="auto"/>
        <w:contextualSpacing/>
        <w:jc w:val="both"/>
        <w:rPr>
          <w:rFonts w:ascii="Times New Roman" w:hAnsi="Times New Roman"/>
          <w:sz w:val="28"/>
          <w:szCs w:val="28"/>
        </w:rPr>
      </w:pPr>
      <w:r>
        <w:rPr>
          <w:rFonts w:ascii="Times New Roman" w:hAnsi="Times New Roman"/>
          <w:sz w:val="28"/>
          <w:szCs w:val="28"/>
        </w:rPr>
        <w:tab/>
      </w:r>
      <w:r w:rsidRPr="006B09C6">
        <w:rPr>
          <w:rFonts w:ascii="Times New Roman" w:hAnsi="Times New Roman"/>
          <w:sz w:val="28"/>
          <w:szCs w:val="28"/>
        </w:rPr>
        <w:t>Проанализировав методологию вопроса и работы современных деятелей психологии, я могу сделать только один вывод – не существует уровня, порога неопределенности/определенности. Для каждого человека свой порог.</w:t>
      </w:r>
      <w:r w:rsidR="000E4B34">
        <w:rPr>
          <w:rFonts w:ascii="Times New Roman" w:hAnsi="Times New Roman"/>
          <w:sz w:val="28"/>
          <w:szCs w:val="28"/>
        </w:rPr>
        <w:t xml:space="preserve">  </w:t>
      </w:r>
    </w:p>
    <w:p w:rsidR="00DA4517" w:rsidRDefault="00DA4517" w:rsidP="00D21BEE">
      <w:pPr>
        <w:pStyle w:val="2"/>
        <w:jc w:val="both"/>
        <w:rPr>
          <w:rFonts w:ascii="Times New Roman" w:hAnsi="Times New Roman"/>
          <w:color w:val="auto"/>
          <w:sz w:val="28"/>
          <w:szCs w:val="28"/>
        </w:rPr>
        <w:sectPr w:rsidR="00DA4517" w:rsidSect="009914AF">
          <w:pgSz w:w="11906" w:h="16838"/>
          <w:pgMar w:top="1134" w:right="567" w:bottom="1134" w:left="1701" w:header="709" w:footer="709" w:gutter="0"/>
          <w:cols w:space="708"/>
          <w:docGrid w:linePitch="360"/>
        </w:sectPr>
      </w:pPr>
      <w:bookmarkStart w:id="3" w:name="_Toc432190202"/>
    </w:p>
    <w:p w:rsidR="00CA30D7" w:rsidRPr="00D21BEE" w:rsidRDefault="000E4B34" w:rsidP="00D21BEE">
      <w:pPr>
        <w:pStyle w:val="2"/>
        <w:jc w:val="both"/>
        <w:rPr>
          <w:rFonts w:ascii="Times New Roman" w:hAnsi="Times New Roman" w:cs="Times New Roman"/>
          <w:sz w:val="28"/>
          <w:szCs w:val="28"/>
        </w:rPr>
      </w:pPr>
      <w:r w:rsidRPr="00DA4517">
        <w:rPr>
          <w:rFonts w:ascii="Times New Roman" w:hAnsi="Times New Roman" w:cs="Times New Roman"/>
          <w:color w:val="auto"/>
          <w:sz w:val="28"/>
          <w:szCs w:val="28"/>
        </w:rPr>
        <w:lastRenderedPageBreak/>
        <w:t>1.</w:t>
      </w:r>
      <w:r w:rsidR="00CA30D7" w:rsidRPr="00DA4517">
        <w:rPr>
          <w:rFonts w:ascii="Times New Roman" w:hAnsi="Times New Roman" w:cs="Times New Roman"/>
          <w:color w:val="auto"/>
          <w:sz w:val="28"/>
          <w:szCs w:val="28"/>
        </w:rPr>
        <w:t>2.Толерантность к неопределенн</w:t>
      </w:r>
      <w:bookmarkStart w:id="4" w:name="_GoBack"/>
      <w:bookmarkEnd w:id="4"/>
      <w:r w:rsidR="00CA30D7" w:rsidRPr="00DA4517">
        <w:rPr>
          <w:rFonts w:ascii="Times New Roman" w:hAnsi="Times New Roman" w:cs="Times New Roman"/>
          <w:color w:val="auto"/>
          <w:sz w:val="28"/>
          <w:szCs w:val="28"/>
        </w:rPr>
        <w:t>ости</w:t>
      </w:r>
      <w:bookmarkEnd w:id="3"/>
    </w:p>
    <w:p w:rsidR="003633A1" w:rsidRPr="00D21BEE" w:rsidRDefault="003633A1" w:rsidP="00D21BEE">
      <w:pPr>
        <w:jc w:val="both"/>
      </w:pPr>
    </w:p>
    <w:p w:rsidR="00CA30D7" w:rsidRDefault="00CA30D7" w:rsidP="00D21BEE">
      <w:pPr>
        <w:spacing w:after="200" w:line="360" w:lineRule="auto"/>
        <w:ind w:firstLine="747"/>
        <w:contextualSpacing/>
        <w:jc w:val="both"/>
        <w:rPr>
          <w:rFonts w:ascii="Times New Roman" w:hAnsi="Times New Roman"/>
          <w:sz w:val="28"/>
          <w:szCs w:val="28"/>
        </w:rPr>
      </w:pPr>
      <w:r w:rsidRPr="006B09C6">
        <w:rPr>
          <w:rFonts w:ascii="Times New Roman" w:hAnsi="Times New Roman"/>
          <w:sz w:val="28"/>
          <w:szCs w:val="28"/>
        </w:rPr>
        <w:t xml:space="preserve">Толерантность к неопределенности разные авторы теорий и авторы </w:t>
      </w:r>
      <w:proofErr w:type="spellStart"/>
      <w:r w:rsidRPr="006B09C6">
        <w:rPr>
          <w:rFonts w:ascii="Times New Roman" w:hAnsi="Times New Roman"/>
          <w:sz w:val="28"/>
          <w:szCs w:val="28"/>
        </w:rPr>
        <w:t>опросников</w:t>
      </w:r>
      <w:proofErr w:type="spellEnd"/>
      <w:r w:rsidRPr="006B09C6">
        <w:rPr>
          <w:rFonts w:ascii="Times New Roman" w:hAnsi="Times New Roman"/>
          <w:sz w:val="28"/>
          <w:szCs w:val="28"/>
        </w:rPr>
        <w:t xml:space="preserve"> понимают по-разному. В основном к проблеме толерантности подходят в трех направлениях: как психофизиологической устойчивости личности, как личностной характеристике, как толерантности к системе установок и ценностей.</w:t>
      </w:r>
    </w:p>
    <w:p w:rsidR="00CA30D7" w:rsidRPr="00D82ECB" w:rsidRDefault="00CA30D7" w:rsidP="00D21BEE">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Если говорить о толерантности как об отношении человека к системе установок и ценностей, то здесь речь пойдет больше о толерантности к людям другой национальности, другой культуре. Так </w:t>
      </w:r>
      <w:proofErr w:type="spellStart"/>
      <w:r w:rsidRPr="009C5CA1">
        <w:rPr>
          <w:rFonts w:ascii="Times New Roman" w:hAnsi="Times New Roman"/>
          <w:sz w:val="28"/>
          <w:szCs w:val="28"/>
        </w:rPr>
        <w:t>Мириманов</w:t>
      </w:r>
      <w:proofErr w:type="spellEnd"/>
      <w:r w:rsidRPr="009C5CA1">
        <w:rPr>
          <w:rFonts w:ascii="Times New Roman" w:hAnsi="Times New Roman"/>
          <w:sz w:val="28"/>
          <w:szCs w:val="28"/>
        </w:rPr>
        <w:t xml:space="preserve"> и Обухова рассматривают </w:t>
      </w:r>
      <w:r>
        <w:rPr>
          <w:rFonts w:ascii="Times New Roman" w:hAnsi="Times New Roman"/>
          <w:sz w:val="28"/>
          <w:szCs w:val="28"/>
        </w:rPr>
        <w:t xml:space="preserve">толерантность внешнюю </w:t>
      </w:r>
      <w:r w:rsidRPr="009C5CA1">
        <w:rPr>
          <w:rFonts w:ascii="Times New Roman" w:hAnsi="Times New Roman"/>
          <w:sz w:val="28"/>
          <w:szCs w:val="28"/>
        </w:rPr>
        <w:t>и внутреннюю. Внешняя толерантность – убеждение</w:t>
      </w:r>
      <w:r>
        <w:rPr>
          <w:rFonts w:ascii="Times New Roman" w:hAnsi="Times New Roman"/>
          <w:sz w:val="28"/>
          <w:szCs w:val="28"/>
        </w:rPr>
        <w:t>,</w:t>
      </w:r>
      <w:r w:rsidRPr="009C5CA1">
        <w:rPr>
          <w:rFonts w:ascii="Times New Roman" w:hAnsi="Times New Roman"/>
          <w:sz w:val="28"/>
          <w:szCs w:val="28"/>
        </w:rPr>
        <w:t xml:space="preserve"> что люди могут «иметь свою позицию, способны видеть вещи с иных (разных) точек зрения, с учетом разных факторов»</w:t>
      </w:r>
      <w:r>
        <w:rPr>
          <w:rFonts w:ascii="Times New Roman" w:hAnsi="Times New Roman"/>
          <w:sz w:val="28"/>
          <w:szCs w:val="28"/>
        </w:rPr>
        <w:t xml:space="preserve"> </w:t>
      </w:r>
      <w:r w:rsidR="00373539">
        <w:rPr>
          <w:rFonts w:ascii="Times New Roman" w:hAnsi="Times New Roman"/>
          <w:sz w:val="28"/>
          <w:szCs w:val="28"/>
        </w:rPr>
        <w:t>[9</w:t>
      </w:r>
      <w:r w:rsidRPr="00D82ECB">
        <w:rPr>
          <w:rFonts w:ascii="Times New Roman" w:hAnsi="Times New Roman"/>
          <w:sz w:val="28"/>
          <w:szCs w:val="28"/>
        </w:rPr>
        <w:t xml:space="preserve">]. </w:t>
      </w:r>
    </w:p>
    <w:p w:rsidR="00CA30D7" w:rsidRPr="006B09C6" w:rsidRDefault="00CA30D7" w:rsidP="00D21BEE">
      <w:pPr>
        <w:spacing w:after="200" w:line="360" w:lineRule="auto"/>
        <w:contextualSpacing/>
        <w:jc w:val="both"/>
        <w:rPr>
          <w:rFonts w:ascii="Times New Roman" w:hAnsi="Times New Roman"/>
          <w:sz w:val="28"/>
          <w:szCs w:val="28"/>
        </w:rPr>
      </w:pPr>
      <w:r w:rsidRPr="00D82ECB">
        <w:rPr>
          <w:rFonts w:ascii="Times New Roman" w:hAnsi="Times New Roman"/>
          <w:sz w:val="28"/>
          <w:szCs w:val="28"/>
        </w:rPr>
        <w:t xml:space="preserve">«Внутренняя толерантность» же больше относиться к личностной характеристике – это «способность к принятию решений и размышления над проблемой, даже если не известны все факты и возможные последствия» </w:t>
      </w:r>
      <w:r w:rsidR="00373539">
        <w:rPr>
          <w:rFonts w:ascii="Times New Roman" w:hAnsi="Times New Roman"/>
          <w:sz w:val="28"/>
          <w:szCs w:val="28"/>
        </w:rPr>
        <w:t>[9</w:t>
      </w:r>
      <w:r w:rsidRPr="00D82ECB">
        <w:rPr>
          <w:rFonts w:ascii="Times New Roman" w:hAnsi="Times New Roman"/>
          <w:sz w:val="28"/>
          <w:szCs w:val="28"/>
        </w:rPr>
        <w:t>].</w:t>
      </w:r>
      <w:r w:rsidRPr="009C5CA1">
        <w:rPr>
          <w:rFonts w:ascii="Times New Roman" w:hAnsi="Times New Roman"/>
          <w:sz w:val="28"/>
          <w:szCs w:val="28"/>
        </w:rPr>
        <w:t xml:space="preserve">  </w:t>
      </w:r>
    </w:p>
    <w:p w:rsidR="00CA30D7" w:rsidRPr="00D82ECB" w:rsidRDefault="00CA30D7" w:rsidP="00D21BEE">
      <w:pPr>
        <w:spacing w:after="200" w:line="360" w:lineRule="auto"/>
        <w:ind w:firstLine="709"/>
        <w:contextualSpacing/>
        <w:jc w:val="both"/>
        <w:rPr>
          <w:rFonts w:ascii="Times New Roman" w:hAnsi="Times New Roman"/>
          <w:sz w:val="28"/>
          <w:szCs w:val="28"/>
        </w:rPr>
      </w:pPr>
      <w:r w:rsidRPr="006B09C6">
        <w:rPr>
          <w:rFonts w:ascii="Times New Roman" w:hAnsi="Times New Roman"/>
          <w:sz w:val="28"/>
          <w:szCs w:val="28"/>
        </w:rPr>
        <w:t xml:space="preserve">Нас </w:t>
      </w:r>
      <w:r>
        <w:rPr>
          <w:rFonts w:ascii="Times New Roman" w:hAnsi="Times New Roman"/>
          <w:sz w:val="28"/>
          <w:szCs w:val="28"/>
        </w:rPr>
        <w:t xml:space="preserve">больше интересует именно </w:t>
      </w:r>
      <w:r w:rsidRPr="006B09C6">
        <w:rPr>
          <w:rFonts w:ascii="Times New Roman" w:hAnsi="Times New Roman"/>
          <w:sz w:val="28"/>
          <w:szCs w:val="28"/>
        </w:rPr>
        <w:t>рассмотрение толерантности как личностной характ</w:t>
      </w:r>
      <w:r>
        <w:rPr>
          <w:rFonts w:ascii="Times New Roman" w:hAnsi="Times New Roman"/>
          <w:sz w:val="28"/>
          <w:szCs w:val="28"/>
        </w:rPr>
        <w:t xml:space="preserve">еристики. Например, Нортон </w:t>
      </w:r>
      <w:r w:rsidRPr="00D95527">
        <w:rPr>
          <w:rFonts w:ascii="Times New Roman" w:hAnsi="Times New Roman"/>
          <w:sz w:val="28"/>
          <w:szCs w:val="28"/>
        </w:rPr>
        <w:t xml:space="preserve">понимает ТН  как «тенденцию воспринимать неопределенную </w:t>
      </w:r>
      <w:r w:rsidRPr="00D82ECB">
        <w:rPr>
          <w:rFonts w:ascii="Times New Roman" w:hAnsi="Times New Roman"/>
          <w:sz w:val="28"/>
          <w:szCs w:val="28"/>
        </w:rPr>
        <w:t xml:space="preserve">информацию как разновидность психологического дискомфорта или угрозы» </w:t>
      </w:r>
      <w:r w:rsidR="00373539">
        <w:rPr>
          <w:rFonts w:ascii="Times New Roman" w:hAnsi="Times New Roman"/>
          <w:sz w:val="28"/>
          <w:szCs w:val="28"/>
        </w:rPr>
        <w:t>[8</w:t>
      </w:r>
      <w:r w:rsidRPr="00D82ECB">
        <w:rPr>
          <w:rFonts w:ascii="Times New Roman" w:hAnsi="Times New Roman"/>
          <w:sz w:val="28"/>
          <w:szCs w:val="28"/>
        </w:rPr>
        <w:t>].</w:t>
      </w:r>
    </w:p>
    <w:p w:rsidR="00CA30D7" w:rsidRDefault="00CA30D7" w:rsidP="00D21BEE">
      <w:pPr>
        <w:spacing w:after="200" w:line="360" w:lineRule="auto"/>
        <w:ind w:firstLine="1276"/>
        <w:contextualSpacing/>
        <w:jc w:val="both"/>
        <w:rPr>
          <w:rFonts w:ascii="Times New Roman" w:hAnsi="Times New Roman"/>
          <w:sz w:val="28"/>
          <w:szCs w:val="28"/>
        </w:rPr>
      </w:pPr>
      <w:r w:rsidRPr="00D82ECB">
        <w:rPr>
          <w:rFonts w:ascii="Times New Roman" w:hAnsi="Times New Roman"/>
          <w:sz w:val="28"/>
          <w:szCs w:val="28"/>
        </w:rPr>
        <w:t xml:space="preserve">Гусев пишет, что толерантность к неопределенности (двусмысленности) понимается как «спокойное отношение к отсутствию ясных ответов, самообладание в ситуациях, когда не ясна суть происходящего или не ясен исход дела, когда не определены цели и ожидания, когда начатое дело остается незавершенным» </w:t>
      </w:r>
      <w:r w:rsidR="00373539">
        <w:rPr>
          <w:rFonts w:ascii="Times New Roman" w:hAnsi="Times New Roman"/>
          <w:sz w:val="28"/>
          <w:szCs w:val="28"/>
        </w:rPr>
        <w:t>[8</w:t>
      </w:r>
      <w:r w:rsidRPr="00D82ECB">
        <w:rPr>
          <w:rFonts w:ascii="Times New Roman" w:hAnsi="Times New Roman"/>
          <w:sz w:val="28"/>
          <w:szCs w:val="28"/>
        </w:rPr>
        <w:t>].</w:t>
      </w:r>
    </w:p>
    <w:p w:rsidR="00CA30D7" w:rsidRPr="008F37AB" w:rsidRDefault="00CA30D7" w:rsidP="00D21BEE">
      <w:pPr>
        <w:spacing w:after="200" w:line="360" w:lineRule="auto"/>
        <w:ind w:firstLine="709"/>
        <w:contextualSpacing/>
        <w:jc w:val="both"/>
        <w:rPr>
          <w:rFonts w:ascii="Times New Roman" w:hAnsi="Times New Roman"/>
          <w:sz w:val="28"/>
          <w:szCs w:val="28"/>
        </w:rPr>
      </w:pPr>
      <w:r w:rsidRPr="008F37AB">
        <w:rPr>
          <w:rFonts w:ascii="Times New Roman" w:hAnsi="Times New Roman"/>
          <w:sz w:val="28"/>
          <w:szCs w:val="28"/>
        </w:rPr>
        <w:t xml:space="preserve">Как же отличаются люди толерантные и </w:t>
      </w:r>
      <w:proofErr w:type="spellStart"/>
      <w:r w:rsidRPr="008F37AB">
        <w:rPr>
          <w:rFonts w:ascii="Times New Roman" w:hAnsi="Times New Roman"/>
          <w:sz w:val="28"/>
          <w:szCs w:val="28"/>
        </w:rPr>
        <w:t>нетолерантные</w:t>
      </w:r>
      <w:proofErr w:type="spellEnd"/>
      <w:r w:rsidRPr="008F37AB">
        <w:rPr>
          <w:rFonts w:ascii="Times New Roman" w:hAnsi="Times New Roman"/>
          <w:sz w:val="28"/>
          <w:szCs w:val="28"/>
        </w:rPr>
        <w:t xml:space="preserve"> к неопределенности, как их охарактеризовать? Человек, толерантный к неопределенности, может чувствовать себя относительно комфортно даже в ситуации высокой энтропии. Он способен продуктивно действовать в незнакомой обстановке и при недостатке информации, </w:t>
      </w:r>
      <w:r>
        <w:rPr>
          <w:rFonts w:ascii="Times New Roman" w:hAnsi="Times New Roman"/>
          <w:sz w:val="28"/>
          <w:szCs w:val="28"/>
        </w:rPr>
        <w:t xml:space="preserve">способен объективно </w:t>
      </w:r>
      <w:r>
        <w:rPr>
          <w:rFonts w:ascii="Times New Roman" w:hAnsi="Times New Roman"/>
          <w:sz w:val="28"/>
          <w:szCs w:val="28"/>
        </w:rPr>
        <w:lastRenderedPageBreak/>
        <w:t xml:space="preserve">оценить ситуацию и рационально подойти к рассмотрению альтернатив. </w:t>
      </w:r>
      <w:r w:rsidRPr="008F37AB">
        <w:rPr>
          <w:rFonts w:ascii="Times New Roman" w:hAnsi="Times New Roman"/>
          <w:sz w:val="28"/>
          <w:szCs w:val="28"/>
        </w:rPr>
        <w:t>В непривычной ситуации он видит возможность развития и проявления своих способностей и навыков.</w:t>
      </w:r>
    </w:p>
    <w:p w:rsidR="00CA30D7" w:rsidRPr="008F37AB" w:rsidRDefault="00CA30D7" w:rsidP="00D21BEE">
      <w:pPr>
        <w:spacing w:after="200" w:line="360" w:lineRule="auto"/>
        <w:ind w:firstLine="708"/>
        <w:contextualSpacing/>
        <w:jc w:val="both"/>
        <w:rPr>
          <w:rFonts w:ascii="Times New Roman" w:hAnsi="Times New Roman"/>
          <w:sz w:val="28"/>
          <w:szCs w:val="28"/>
        </w:rPr>
      </w:pPr>
      <w:r w:rsidRPr="008F37AB">
        <w:rPr>
          <w:rFonts w:ascii="Times New Roman" w:hAnsi="Times New Roman"/>
          <w:sz w:val="28"/>
          <w:szCs w:val="28"/>
        </w:rPr>
        <w:t xml:space="preserve">Если человек </w:t>
      </w:r>
      <w:proofErr w:type="spellStart"/>
      <w:r w:rsidRPr="008F37AB">
        <w:rPr>
          <w:rFonts w:ascii="Times New Roman" w:hAnsi="Times New Roman"/>
          <w:sz w:val="28"/>
          <w:szCs w:val="28"/>
        </w:rPr>
        <w:t>интолерантен</w:t>
      </w:r>
      <w:proofErr w:type="spellEnd"/>
      <w:r w:rsidRPr="008F37AB">
        <w:rPr>
          <w:rFonts w:ascii="Times New Roman" w:hAnsi="Times New Roman"/>
          <w:sz w:val="28"/>
          <w:szCs w:val="28"/>
        </w:rPr>
        <w:t xml:space="preserve"> к неопределенности, это значит, что он склонен воспринимать необычные и сложные ситуации скорее как угрожающие, чем дающие новые возможности. «Недостаток </w:t>
      </w:r>
      <w:r w:rsidRPr="00D82ECB">
        <w:rPr>
          <w:rFonts w:ascii="Times New Roman" w:hAnsi="Times New Roman"/>
          <w:sz w:val="28"/>
          <w:szCs w:val="28"/>
        </w:rPr>
        <w:t xml:space="preserve">информации или ее двусмысленность доставляют такому человеку дискомфорт» </w:t>
      </w:r>
      <w:r w:rsidR="00373539">
        <w:rPr>
          <w:rFonts w:ascii="Times New Roman" w:hAnsi="Times New Roman"/>
          <w:sz w:val="28"/>
          <w:szCs w:val="28"/>
        </w:rPr>
        <w:t>[18</w:t>
      </w:r>
      <w:r w:rsidRPr="00D82ECB">
        <w:rPr>
          <w:rFonts w:ascii="Times New Roman" w:hAnsi="Times New Roman"/>
          <w:sz w:val="28"/>
          <w:szCs w:val="28"/>
        </w:rPr>
        <w:t>].</w:t>
      </w:r>
      <w:r w:rsidR="00556B4E" w:rsidRPr="00D82ECB">
        <w:rPr>
          <w:rFonts w:ascii="Times New Roman" w:hAnsi="Times New Roman"/>
          <w:sz w:val="28"/>
          <w:szCs w:val="28"/>
        </w:rPr>
        <w:t xml:space="preserve"> Я думаю</w:t>
      </w:r>
      <w:r w:rsidR="00556B4E">
        <w:rPr>
          <w:rFonts w:ascii="Times New Roman" w:hAnsi="Times New Roman"/>
          <w:sz w:val="28"/>
          <w:szCs w:val="28"/>
        </w:rPr>
        <w:t>, что, когда</w:t>
      </w:r>
      <w:r>
        <w:rPr>
          <w:rFonts w:ascii="Times New Roman" w:hAnsi="Times New Roman"/>
          <w:sz w:val="28"/>
          <w:szCs w:val="28"/>
        </w:rPr>
        <w:t xml:space="preserve"> </w:t>
      </w:r>
      <w:proofErr w:type="spellStart"/>
      <w:r>
        <w:rPr>
          <w:rFonts w:ascii="Times New Roman" w:hAnsi="Times New Roman"/>
          <w:sz w:val="28"/>
          <w:szCs w:val="28"/>
        </w:rPr>
        <w:t>интолерантный</w:t>
      </w:r>
      <w:proofErr w:type="spellEnd"/>
      <w:r>
        <w:rPr>
          <w:rFonts w:ascii="Times New Roman" w:hAnsi="Times New Roman"/>
          <w:sz w:val="28"/>
          <w:szCs w:val="28"/>
        </w:rPr>
        <w:t xml:space="preserve"> человек сталкивается с ситуацией неопределенности, появляются напряжение и дискомфорт, которые настолько преобладают, что человек не может адекватно оценить ситуацию и рационально подойти к рассмотрению альтернатив.</w:t>
      </w:r>
    </w:p>
    <w:p w:rsidR="00CA30D7" w:rsidRDefault="00CA30D7" w:rsidP="00D21BEE">
      <w:pPr>
        <w:spacing w:after="200" w:line="360" w:lineRule="auto"/>
        <w:ind w:firstLine="708"/>
        <w:contextualSpacing/>
        <w:jc w:val="both"/>
        <w:rPr>
          <w:rFonts w:ascii="Times New Roman" w:hAnsi="Times New Roman"/>
          <w:sz w:val="28"/>
          <w:szCs w:val="28"/>
        </w:rPr>
      </w:pPr>
      <w:r>
        <w:rPr>
          <w:rFonts w:ascii="Times New Roman" w:hAnsi="Times New Roman"/>
          <w:sz w:val="28"/>
          <w:szCs w:val="28"/>
        </w:rPr>
        <w:t xml:space="preserve">Действительно, человек по-разному реагирует на неопределённость.  Очень интересна в этом отношении точка зрения </w:t>
      </w:r>
      <w:proofErr w:type="spellStart"/>
      <w:r>
        <w:rPr>
          <w:rFonts w:ascii="Times New Roman" w:hAnsi="Times New Roman"/>
          <w:sz w:val="28"/>
          <w:szCs w:val="28"/>
        </w:rPr>
        <w:t>Хостеде</w:t>
      </w:r>
      <w:proofErr w:type="spellEnd"/>
      <w:r>
        <w:rPr>
          <w:rFonts w:ascii="Times New Roman" w:hAnsi="Times New Roman"/>
          <w:sz w:val="28"/>
          <w:szCs w:val="28"/>
        </w:rPr>
        <w:t xml:space="preserve">, он предполагает, что уровень толерантности человека к неопределенности обусловлен не его характеристиками, а культурой, в которой он живет. То есть </w:t>
      </w:r>
      <w:r w:rsidRPr="006B09C6">
        <w:rPr>
          <w:rFonts w:ascii="Times New Roman" w:hAnsi="Times New Roman"/>
          <w:sz w:val="28"/>
          <w:szCs w:val="28"/>
        </w:rPr>
        <w:t xml:space="preserve">«социальные правила, ритуалы, образовательные стандарты, религиозная ориентация и технологии обусловливают формы реагирования индивида на неопределенность и, как следствие, что различные культуры </w:t>
      </w:r>
      <w:r w:rsidRPr="00D82ECB">
        <w:rPr>
          <w:rFonts w:ascii="Times New Roman" w:hAnsi="Times New Roman"/>
          <w:sz w:val="28"/>
          <w:szCs w:val="28"/>
        </w:rPr>
        <w:t xml:space="preserve">вырабатывают у своих представителей различную степень избегания неопределенности» </w:t>
      </w:r>
      <w:r w:rsidR="00373539">
        <w:rPr>
          <w:rFonts w:ascii="Times New Roman" w:hAnsi="Times New Roman"/>
          <w:sz w:val="28"/>
          <w:szCs w:val="28"/>
        </w:rPr>
        <w:t>[20</w:t>
      </w:r>
      <w:r w:rsidRPr="00D82ECB">
        <w:rPr>
          <w:rFonts w:ascii="Times New Roman" w:hAnsi="Times New Roman"/>
          <w:sz w:val="28"/>
          <w:szCs w:val="28"/>
        </w:rPr>
        <w:t>].</w:t>
      </w:r>
      <w:r w:rsidRPr="006B09C6">
        <w:rPr>
          <w:rFonts w:ascii="Times New Roman" w:hAnsi="Times New Roman"/>
          <w:sz w:val="28"/>
          <w:szCs w:val="28"/>
        </w:rPr>
        <w:t xml:space="preserve">  </w:t>
      </w:r>
    </w:p>
    <w:p w:rsidR="009914AF" w:rsidRPr="00D21BEE" w:rsidRDefault="00CA30D7" w:rsidP="00D21BEE">
      <w:pPr>
        <w:spacing w:after="200" w:line="360" w:lineRule="auto"/>
        <w:ind w:firstLine="708"/>
        <w:contextualSpacing/>
        <w:jc w:val="both"/>
        <w:rPr>
          <w:rFonts w:ascii="Times New Roman" w:hAnsi="Times New Roman"/>
          <w:sz w:val="28"/>
          <w:szCs w:val="28"/>
        </w:rPr>
      </w:pPr>
      <w:r w:rsidRPr="006B09C6">
        <w:rPr>
          <w:rFonts w:ascii="Times New Roman" w:hAnsi="Times New Roman"/>
          <w:sz w:val="28"/>
          <w:szCs w:val="28"/>
        </w:rPr>
        <w:t>В когнитивной психологии также изучалась толерантность к неопределенност</w:t>
      </w:r>
      <w:r>
        <w:rPr>
          <w:rFonts w:ascii="Times New Roman" w:hAnsi="Times New Roman"/>
          <w:sz w:val="28"/>
          <w:szCs w:val="28"/>
        </w:rPr>
        <w:t xml:space="preserve">и. </w:t>
      </w:r>
      <w:proofErr w:type="spellStart"/>
      <w:r>
        <w:rPr>
          <w:rFonts w:ascii="Times New Roman" w:hAnsi="Times New Roman"/>
          <w:sz w:val="28"/>
          <w:szCs w:val="28"/>
        </w:rPr>
        <w:t>Хик</w:t>
      </w:r>
      <w:proofErr w:type="spellEnd"/>
      <w:r>
        <w:rPr>
          <w:rFonts w:ascii="Times New Roman" w:hAnsi="Times New Roman"/>
          <w:sz w:val="28"/>
          <w:szCs w:val="28"/>
        </w:rPr>
        <w:t>, например, в своих экспериментах изучал такой показатель как «восприимчивость</w:t>
      </w:r>
      <w:r w:rsidRPr="006B09C6">
        <w:rPr>
          <w:rFonts w:ascii="Times New Roman" w:hAnsi="Times New Roman"/>
          <w:sz w:val="28"/>
          <w:szCs w:val="28"/>
        </w:rPr>
        <w:t xml:space="preserve"> к неопределенности», </w:t>
      </w:r>
      <w:r>
        <w:rPr>
          <w:rFonts w:ascii="Times New Roman" w:hAnsi="Times New Roman"/>
          <w:sz w:val="28"/>
          <w:szCs w:val="28"/>
        </w:rPr>
        <w:t xml:space="preserve">который также отличается у разных людей. «Восприимчивость» выражалась в быстроте реагирования на новые стимулы. </w:t>
      </w:r>
      <w:r w:rsidRPr="006B09C6">
        <w:rPr>
          <w:rFonts w:ascii="Times New Roman" w:hAnsi="Times New Roman"/>
          <w:sz w:val="28"/>
          <w:szCs w:val="28"/>
        </w:rPr>
        <w:t xml:space="preserve">Высокая восприимчивость характеризовалась увеличением времени реакции </w:t>
      </w:r>
      <w:r>
        <w:rPr>
          <w:rFonts w:ascii="Times New Roman" w:hAnsi="Times New Roman"/>
          <w:sz w:val="28"/>
          <w:szCs w:val="28"/>
        </w:rPr>
        <w:t xml:space="preserve">на стимул, это можно объяснить тем, что </w:t>
      </w:r>
      <w:r w:rsidRPr="006B09C6">
        <w:rPr>
          <w:rFonts w:ascii="Times New Roman" w:hAnsi="Times New Roman"/>
          <w:sz w:val="28"/>
          <w:szCs w:val="28"/>
        </w:rPr>
        <w:t>при увеличении неожиданности стимула сознание работает над ним дольше.</w:t>
      </w:r>
      <w:r>
        <w:rPr>
          <w:rFonts w:ascii="Times New Roman" w:hAnsi="Times New Roman"/>
          <w:sz w:val="28"/>
          <w:szCs w:val="28"/>
        </w:rPr>
        <w:t xml:space="preserve"> (К когнитивной психологии относиться и описанное выше отношение </w:t>
      </w:r>
      <w:proofErr w:type="spellStart"/>
      <w:r>
        <w:rPr>
          <w:rFonts w:ascii="Times New Roman" w:hAnsi="Times New Roman"/>
          <w:sz w:val="28"/>
          <w:szCs w:val="28"/>
        </w:rPr>
        <w:t>Алла</w:t>
      </w:r>
      <w:r w:rsidR="005D7EF9">
        <w:rPr>
          <w:rFonts w:ascii="Times New Roman" w:hAnsi="Times New Roman"/>
          <w:sz w:val="28"/>
          <w:szCs w:val="28"/>
        </w:rPr>
        <w:t>хвердова</w:t>
      </w:r>
      <w:proofErr w:type="spellEnd"/>
      <w:r w:rsidR="005D7EF9">
        <w:rPr>
          <w:rFonts w:ascii="Times New Roman" w:hAnsi="Times New Roman"/>
          <w:sz w:val="28"/>
          <w:szCs w:val="28"/>
        </w:rPr>
        <w:t xml:space="preserve"> к толерантности).</w:t>
      </w:r>
      <w:bookmarkStart w:id="5" w:name="_Toc432190203"/>
    </w:p>
    <w:p w:rsidR="00676AA2" w:rsidRPr="00DA4517" w:rsidRDefault="00265E97" w:rsidP="00D21BEE">
      <w:pPr>
        <w:spacing w:after="200" w:line="360" w:lineRule="auto"/>
        <w:ind w:firstLine="708"/>
        <w:contextualSpacing/>
        <w:jc w:val="both"/>
        <w:rPr>
          <w:rFonts w:ascii="Times New Roman" w:hAnsi="Times New Roman"/>
          <w:b/>
          <w:sz w:val="28"/>
          <w:szCs w:val="28"/>
        </w:rPr>
      </w:pPr>
      <w:r w:rsidRPr="00DA4517">
        <w:rPr>
          <w:rFonts w:ascii="Times New Roman" w:hAnsi="Times New Roman"/>
          <w:b/>
          <w:sz w:val="28"/>
          <w:szCs w:val="28"/>
        </w:rPr>
        <w:lastRenderedPageBreak/>
        <w:t xml:space="preserve">1.3 </w:t>
      </w:r>
      <w:proofErr w:type="spellStart"/>
      <w:r w:rsidRPr="00DA4517">
        <w:rPr>
          <w:rFonts w:ascii="Times New Roman" w:hAnsi="Times New Roman"/>
          <w:b/>
          <w:sz w:val="28"/>
          <w:szCs w:val="28"/>
        </w:rPr>
        <w:t>Гендерн</w:t>
      </w:r>
      <w:r w:rsidR="00381E28" w:rsidRPr="00DA4517">
        <w:rPr>
          <w:rFonts w:ascii="Times New Roman" w:hAnsi="Times New Roman"/>
          <w:b/>
          <w:sz w:val="28"/>
          <w:szCs w:val="28"/>
        </w:rPr>
        <w:t>ые</w:t>
      </w:r>
      <w:proofErr w:type="spellEnd"/>
      <w:r w:rsidR="00381E28" w:rsidRPr="00DA4517">
        <w:rPr>
          <w:rFonts w:ascii="Times New Roman" w:hAnsi="Times New Roman"/>
          <w:b/>
          <w:sz w:val="28"/>
          <w:szCs w:val="28"/>
        </w:rPr>
        <w:t xml:space="preserve"> исследования толерантности к неопред</w:t>
      </w:r>
      <w:r w:rsidR="003633A1" w:rsidRPr="00DA4517">
        <w:rPr>
          <w:rFonts w:ascii="Times New Roman" w:hAnsi="Times New Roman"/>
          <w:b/>
          <w:sz w:val="28"/>
          <w:szCs w:val="28"/>
        </w:rPr>
        <w:t>еленности. Предпосылки гипотезы</w:t>
      </w:r>
      <w:bookmarkEnd w:id="5"/>
    </w:p>
    <w:p w:rsidR="003633A1" w:rsidRPr="003633A1" w:rsidRDefault="003633A1" w:rsidP="00D21BEE">
      <w:pPr>
        <w:jc w:val="both"/>
        <w:rPr>
          <w:lang w:val="en-US"/>
        </w:rPr>
      </w:pPr>
    </w:p>
    <w:p w:rsidR="00880B62" w:rsidRPr="00373539" w:rsidRDefault="007F305F" w:rsidP="00D21BEE">
      <w:pPr>
        <w:spacing w:after="200" w:line="360" w:lineRule="auto"/>
        <w:ind w:firstLine="709"/>
        <w:contextualSpacing/>
        <w:jc w:val="both"/>
        <w:rPr>
          <w:rFonts w:ascii="Times New Roman" w:eastAsia="Calibri" w:hAnsi="Times New Roman"/>
          <w:sz w:val="28"/>
          <w:szCs w:val="28"/>
          <w:lang w:eastAsia="en-US"/>
        </w:rPr>
      </w:pPr>
      <w:proofErr w:type="spellStart"/>
      <w:r w:rsidRPr="00373539">
        <w:rPr>
          <w:rFonts w:ascii="Times New Roman" w:eastAsia="Calibri" w:hAnsi="Times New Roman"/>
          <w:sz w:val="28"/>
          <w:szCs w:val="28"/>
          <w:lang w:eastAsia="en-US"/>
        </w:rPr>
        <w:t>Интолерантность</w:t>
      </w:r>
      <w:proofErr w:type="spellEnd"/>
      <w:r w:rsidRPr="00373539">
        <w:rPr>
          <w:rFonts w:ascii="Times New Roman" w:eastAsia="Calibri" w:hAnsi="Times New Roman"/>
          <w:sz w:val="28"/>
          <w:szCs w:val="28"/>
          <w:lang w:eastAsia="en-US"/>
        </w:rPr>
        <w:t xml:space="preserve"> к неопределенности тесто </w:t>
      </w:r>
      <w:proofErr w:type="gramStart"/>
      <w:r w:rsidRPr="00373539">
        <w:rPr>
          <w:rFonts w:ascii="Times New Roman" w:eastAsia="Calibri" w:hAnsi="Times New Roman"/>
          <w:sz w:val="28"/>
          <w:szCs w:val="28"/>
          <w:lang w:eastAsia="en-US"/>
        </w:rPr>
        <w:t>связана</w:t>
      </w:r>
      <w:proofErr w:type="gramEnd"/>
      <w:r w:rsidRPr="00373539">
        <w:rPr>
          <w:rFonts w:ascii="Times New Roman" w:eastAsia="Calibri" w:hAnsi="Times New Roman"/>
          <w:sz w:val="28"/>
          <w:szCs w:val="28"/>
          <w:lang w:eastAsia="en-US"/>
        </w:rPr>
        <w:t xml:space="preserve"> со страхом</w:t>
      </w:r>
      <w:r w:rsidR="00880B62" w:rsidRPr="00373539">
        <w:rPr>
          <w:rFonts w:ascii="Times New Roman" w:eastAsia="Calibri" w:hAnsi="Times New Roman"/>
          <w:sz w:val="28"/>
          <w:szCs w:val="28"/>
          <w:lang w:eastAsia="en-US"/>
        </w:rPr>
        <w:t xml:space="preserve"> и тревожностью</w:t>
      </w:r>
      <w:r w:rsidRPr="00373539">
        <w:rPr>
          <w:rFonts w:ascii="Times New Roman" w:eastAsia="Calibri" w:hAnsi="Times New Roman"/>
          <w:sz w:val="28"/>
          <w:szCs w:val="28"/>
          <w:lang w:eastAsia="en-US"/>
        </w:rPr>
        <w:t xml:space="preserve">, конечно, этот страх специфический – страх неизвестного, сложенного, нового, </w:t>
      </w:r>
      <w:r w:rsidR="00880B62" w:rsidRPr="00373539">
        <w:rPr>
          <w:rFonts w:ascii="Times New Roman" w:eastAsia="Calibri" w:hAnsi="Times New Roman"/>
          <w:sz w:val="28"/>
          <w:szCs w:val="28"/>
          <w:lang w:eastAsia="en-US"/>
        </w:rPr>
        <w:t>но,</w:t>
      </w:r>
      <w:r w:rsidRPr="00373539">
        <w:rPr>
          <w:rFonts w:ascii="Times New Roman" w:eastAsia="Calibri" w:hAnsi="Times New Roman"/>
          <w:sz w:val="28"/>
          <w:szCs w:val="28"/>
          <w:lang w:eastAsia="en-US"/>
        </w:rPr>
        <w:t xml:space="preserve"> тем не </w:t>
      </w:r>
      <w:r w:rsidR="00880B62" w:rsidRPr="00373539">
        <w:rPr>
          <w:rFonts w:ascii="Times New Roman" w:eastAsia="Calibri" w:hAnsi="Times New Roman"/>
          <w:sz w:val="28"/>
          <w:szCs w:val="28"/>
          <w:lang w:eastAsia="en-US"/>
        </w:rPr>
        <w:t>менее,</w:t>
      </w:r>
      <w:r w:rsidRPr="00373539">
        <w:rPr>
          <w:rFonts w:ascii="Times New Roman" w:eastAsia="Calibri" w:hAnsi="Times New Roman"/>
          <w:sz w:val="28"/>
          <w:szCs w:val="28"/>
          <w:lang w:eastAsia="en-US"/>
        </w:rPr>
        <w:t xml:space="preserve"> это страх. На основе этого мы можем рассматривать в качестве доказательства нашей гипотезы некоторые исследования в области </w:t>
      </w:r>
      <w:proofErr w:type="spellStart"/>
      <w:r w:rsidRPr="00373539">
        <w:rPr>
          <w:rFonts w:ascii="Times New Roman" w:eastAsia="Calibri" w:hAnsi="Times New Roman"/>
          <w:sz w:val="28"/>
          <w:szCs w:val="28"/>
          <w:lang w:eastAsia="en-US"/>
        </w:rPr>
        <w:t>гендерной</w:t>
      </w:r>
      <w:proofErr w:type="spellEnd"/>
      <w:r w:rsidRPr="00373539">
        <w:rPr>
          <w:rFonts w:ascii="Times New Roman" w:eastAsia="Calibri" w:hAnsi="Times New Roman"/>
          <w:sz w:val="28"/>
          <w:szCs w:val="28"/>
          <w:lang w:eastAsia="en-US"/>
        </w:rPr>
        <w:t xml:space="preserve"> психологии. </w:t>
      </w:r>
    </w:p>
    <w:p w:rsidR="00880B62" w:rsidRPr="00373539" w:rsidRDefault="00880B62" w:rsidP="00D21BEE">
      <w:pPr>
        <w:spacing w:after="200" w:line="360" w:lineRule="auto"/>
        <w:ind w:firstLine="709"/>
        <w:contextualSpacing/>
        <w:jc w:val="both"/>
        <w:rPr>
          <w:rFonts w:ascii="Times New Roman" w:hAnsi="Times New Roman"/>
          <w:sz w:val="28"/>
          <w:szCs w:val="28"/>
        </w:rPr>
      </w:pPr>
      <w:proofErr w:type="spellStart"/>
      <w:r w:rsidRPr="00373539">
        <w:rPr>
          <w:rFonts w:ascii="Times New Roman" w:eastAsia="Calibri" w:hAnsi="Times New Roman"/>
          <w:sz w:val="28"/>
          <w:szCs w:val="28"/>
          <w:lang w:eastAsia="en-US"/>
        </w:rPr>
        <w:t>Бандас</w:t>
      </w:r>
      <w:proofErr w:type="spellEnd"/>
      <w:r w:rsidRPr="00373539">
        <w:rPr>
          <w:rFonts w:ascii="Times New Roman" w:eastAsia="Calibri" w:hAnsi="Times New Roman"/>
          <w:sz w:val="28"/>
          <w:szCs w:val="28"/>
          <w:lang w:eastAsia="en-US"/>
        </w:rPr>
        <w:t xml:space="preserve"> пишет о том, что нет ни одного исследования, в котором мужчины продемонстрировали бы больше </w:t>
      </w:r>
      <w:r w:rsidR="00373539" w:rsidRPr="00373539">
        <w:rPr>
          <w:rFonts w:ascii="Times New Roman" w:eastAsia="Calibri" w:hAnsi="Times New Roman"/>
          <w:sz w:val="28"/>
          <w:szCs w:val="28"/>
          <w:lang w:eastAsia="en-US"/>
        </w:rPr>
        <w:t>страха,</w:t>
      </w:r>
      <w:r w:rsidRPr="00373539">
        <w:rPr>
          <w:rFonts w:ascii="Times New Roman" w:eastAsia="Calibri" w:hAnsi="Times New Roman"/>
          <w:sz w:val="28"/>
          <w:szCs w:val="28"/>
          <w:lang w:eastAsia="en-US"/>
        </w:rPr>
        <w:t xml:space="preserve"> чем женщины. В некоторых исследованиях </w:t>
      </w:r>
      <w:r w:rsidRPr="00373539">
        <w:rPr>
          <w:rFonts w:ascii="Times New Roman" w:hAnsi="Times New Roman"/>
          <w:bCs/>
          <w:color w:val="000000"/>
          <w:sz w:val="28"/>
          <w:szCs w:val="28"/>
        </w:rPr>
        <w:t>девочки испытывали больший страх, выказывали больше эмоций при появлении незнакомца</w:t>
      </w:r>
      <w:r w:rsidRPr="00373539">
        <w:rPr>
          <w:rFonts w:ascii="Times New Roman" w:hAnsi="Times New Roman"/>
          <w:sz w:val="28"/>
          <w:szCs w:val="28"/>
        </w:rPr>
        <w:t xml:space="preserve"> (8 и 9,5 месяцев), более короткий латентный период перед движением в сторону громкого голоса. А ведь в детском возрасте это не что иное, как реакция на неопределенность. Автор предполагает, что это может быть связано со стереотипами родителей, который из-за своих стереотипов привносят в семью определенный способ реакции на страх мальчиков и девочек: девочек утешают и поддерживают (одобрение), а мальчиков подбадривают, приводят пример про героев и их </w:t>
      </w:r>
      <w:proofErr w:type="gramStart"/>
      <w:r w:rsidRPr="00373539">
        <w:rPr>
          <w:rFonts w:ascii="Times New Roman" w:hAnsi="Times New Roman"/>
          <w:sz w:val="28"/>
          <w:szCs w:val="28"/>
        </w:rPr>
        <w:t>храбрость</w:t>
      </w:r>
      <w:proofErr w:type="gramEnd"/>
      <w:r w:rsidRPr="00373539">
        <w:rPr>
          <w:rFonts w:ascii="Times New Roman" w:hAnsi="Times New Roman"/>
          <w:sz w:val="28"/>
          <w:szCs w:val="28"/>
        </w:rPr>
        <w:t xml:space="preserve"> и так далее (неодобрение). Можно предположить, что выработанные вследствие этого потерн поведения мальчиков и девочек распространяется и на страх относительно неопределенности. </w:t>
      </w:r>
    </w:p>
    <w:p w:rsidR="00556B4E" w:rsidRPr="00373539" w:rsidRDefault="00880B62" w:rsidP="00D21BEE">
      <w:pPr>
        <w:spacing w:after="200" w:line="360" w:lineRule="auto"/>
        <w:ind w:firstLine="708"/>
        <w:contextualSpacing/>
        <w:jc w:val="both"/>
        <w:rPr>
          <w:rFonts w:ascii="Times New Roman" w:eastAsia="Calibri" w:hAnsi="Times New Roman"/>
          <w:sz w:val="28"/>
          <w:szCs w:val="28"/>
          <w:lang w:eastAsia="en-US"/>
        </w:rPr>
      </w:pPr>
      <w:r w:rsidRPr="00373539">
        <w:rPr>
          <w:rFonts w:ascii="Times New Roman" w:eastAsia="Calibri" w:hAnsi="Times New Roman"/>
          <w:sz w:val="28"/>
          <w:szCs w:val="28"/>
          <w:lang w:eastAsia="en-US"/>
        </w:rPr>
        <w:t xml:space="preserve">Ильин же вообще объединяет исследования про страх и тревогу в один блок. Ильин приводит пример исследования Плотникова, в котором </w:t>
      </w:r>
      <w:r w:rsidR="00A97656" w:rsidRPr="00373539">
        <w:rPr>
          <w:rFonts w:ascii="Times New Roman" w:eastAsia="Calibri" w:hAnsi="Times New Roman"/>
          <w:sz w:val="28"/>
          <w:szCs w:val="28"/>
          <w:lang w:eastAsia="en-US"/>
        </w:rPr>
        <w:t xml:space="preserve">было выявлено высокая степень напряжения у 62,5% девушек и легкого напряжения у 42,2% юношей. Важным является то, что источники напряжения разные: у юношей отношение к группе, родителям; у девочек – к экзаменам и сессии. Может быть, этот факт связан именно с тем, что экзамен и </w:t>
      </w:r>
      <w:proofErr w:type="gramStart"/>
      <w:r w:rsidR="00A97656" w:rsidRPr="00373539">
        <w:rPr>
          <w:rFonts w:ascii="Times New Roman" w:eastAsia="Calibri" w:hAnsi="Times New Roman"/>
          <w:sz w:val="28"/>
          <w:szCs w:val="28"/>
          <w:lang w:eastAsia="en-US"/>
        </w:rPr>
        <w:t>сессия</w:t>
      </w:r>
      <w:proofErr w:type="gramEnd"/>
      <w:r w:rsidR="00A97656" w:rsidRPr="00373539">
        <w:rPr>
          <w:rFonts w:ascii="Times New Roman" w:eastAsia="Calibri" w:hAnsi="Times New Roman"/>
          <w:sz w:val="28"/>
          <w:szCs w:val="28"/>
          <w:lang w:eastAsia="en-US"/>
        </w:rPr>
        <w:t xml:space="preserve"> непредсказуемые события и относятся к разряду неопределенности.</w:t>
      </w:r>
      <w:r w:rsidR="000318F2" w:rsidRPr="00373539">
        <w:rPr>
          <w:rFonts w:ascii="Times New Roman" w:eastAsia="Calibri" w:hAnsi="Times New Roman"/>
          <w:sz w:val="28"/>
          <w:szCs w:val="28"/>
          <w:lang w:eastAsia="en-US"/>
        </w:rPr>
        <w:t xml:space="preserve"> </w:t>
      </w:r>
    </w:p>
    <w:p w:rsidR="00704AB7" w:rsidRPr="00373539" w:rsidRDefault="00381E28" w:rsidP="00D21BEE">
      <w:pPr>
        <w:spacing w:after="200" w:line="360" w:lineRule="auto"/>
        <w:ind w:firstLine="708"/>
        <w:contextualSpacing/>
        <w:jc w:val="both"/>
        <w:rPr>
          <w:rFonts w:ascii="Times New Roman" w:hAnsi="Times New Roman"/>
          <w:sz w:val="28"/>
          <w:szCs w:val="28"/>
        </w:rPr>
      </w:pPr>
      <w:proofErr w:type="spellStart"/>
      <w:r w:rsidRPr="00373539">
        <w:rPr>
          <w:rFonts w:ascii="Times New Roman" w:eastAsia="Calibri" w:hAnsi="Times New Roman"/>
          <w:sz w:val="28"/>
          <w:szCs w:val="28"/>
          <w:lang w:eastAsia="en-US"/>
        </w:rPr>
        <w:t>Фестин</w:t>
      </w:r>
      <w:proofErr w:type="spellEnd"/>
      <w:r w:rsidRPr="00373539">
        <w:rPr>
          <w:rFonts w:ascii="Times New Roman" w:eastAsia="Calibri" w:hAnsi="Times New Roman"/>
          <w:sz w:val="28"/>
          <w:szCs w:val="28"/>
          <w:lang w:eastAsia="en-US"/>
        </w:rPr>
        <w:t xml:space="preserve"> и Филатов в своем исследовании изучали не отношение к неопределенности, а стратегии поведения мужчин и женщин, когда они уже </w:t>
      </w:r>
      <w:r w:rsidRPr="00373539">
        <w:rPr>
          <w:rFonts w:ascii="Times New Roman" w:eastAsia="Calibri" w:hAnsi="Times New Roman"/>
          <w:sz w:val="28"/>
          <w:szCs w:val="28"/>
          <w:lang w:eastAsia="en-US"/>
        </w:rPr>
        <w:lastRenderedPageBreak/>
        <w:t xml:space="preserve">столкнулись с неопределенностью. </w:t>
      </w:r>
      <w:r w:rsidR="00245D86" w:rsidRPr="00373539">
        <w:rPr>
          <w:rFonts w:ascii="Times New Roman" w:eastAsia="Calibri" w:hAnsi="Times New Roman"/>
          <w:sz w:val="28"/>
          <w:szCs w:val="28"/>
          <w:lang w:eastAsia="en-US"/>
        </w:rPr>
        <w:t xml:space="preserve">Во-первых, причины социальной неопределённости у мужчин и женщин разные: мужчины воспринимают как неопределенность экономические и финансовые трудности; женщины проблема социальной неопределенность больше связана с ценностными ориентациями и отсутствием идеалов. </w:t>
      </w:r>
      <w:r w:rsidR="00670E44" w:rsidRPr="00373539">
        <w:rPr>
          <w:rFonts w:ascii="Times New Roman" w:eastAsia="Calibri" w:hAnsi="Times New Roman"/>
          <w:sz w:val="28"/>
          <w:szCs w:val="28"/>
          <w:lang w:eastAsia="en-US"/>
        </w:rPr>
        <w:t>При этом</w:t>
      </w:r>
      <w:r w:rsidR="00C96BE7" w:rsidRPr="00373539">
        <w:rPr>
          <w:rFonts w:ascii="Times New Roman" w:eastAsia="Calibri" w:hAnsi="Times New Roman"/>
          <w:sz w:val="28"/>
          <w:szCs w:val="28"/>
          <w:lang w:eastAsia="en-US"/>
        </w:rPr>
        <w:t xml:space="preserve">, </w:t>
      </w:r>
      <w:r w:rsidR="00670E44" w:rsidRPr="00373539">
        <w:rPr>
          <w:rFonts w:ascii="Times New Roman" w:eastAsia="Calibri" w:hAnsi="Times New Roman"/>
          <w:sz w:val="28"/>
          <w:szCs w:val="28"/>
          <w:lang w:eastAsia="en-US"/>
        </w:rPr>
        <w:t>уже оказавшись в ситуации неопределенности – женщины справляются с ней активнее</w:t>
      </w:r>
      <w:r w:rsidR="00C96BE7" w:rsidRPr="00373539">
        <w:rPr>
          <w:rFonts w:ascii="Times New Roman" w:eastAsia="Calibri" w:hAnsi="Times New Roman"/>
          <w:sz w:val="28"/>
          <w:szCs w:val="28"/>
          <w:lang w:eastAsia="en-US"/>
        </w:rPr>
        <w:t xml:space="preserve">, используют свои социальные взаимосвязи для </w:t>
      </w:r>
      <w:proofErr w:type="gramStart"/>
      <w:r w:rsidR="00C96BE7" w:rsidRPr="00373539">
        <w:rPr>
          <w:rFonts w:ascii="Times New Roman" w:eastAsia="Calibri" w:hAnsi="Times New Roman"/>
          <w:sz w:val="28"/>
          <w:szCs w:val="28"/>
          <w:lang w:eastAsia="en-US"/>
        </w:rPr>
        <w:t>решения ситуации</w:t>
      </w:r>
      <w:proofErr w:type="gramEnd"/>
      <w:r w:rsidR="00C96BE7" w:rsidRPr="00373539">
        <w:rPr>
          <w:rFonts w:ascii="Times New Roman" w:eastAsia="Calibri" w:hAnsi="Times New Roman"/>
          <w:sz w:val="28"/>
          <w:szCs w:val="28"/>
          <w:lang w:eastAsia="en-US"/>
        </w:rPr>
        <w:t xml:space="preserve"> неопределенности, а</w:t>
      </w:r>
      <w:r w:rsidR="00670E44" w:rsidRPr="00373539">
        <w:rPr>
          <w:rFonts w:ascii="Times New Roman" w:eastAsia="Calibri" w:hAnsi="Times New Roman"/>
          <w:sz w:val="28"/>
          <w:szCs w:val="28"/>
          <w:lang w:eastAsia="en-US"/>
        </w:rPr>
        <w:t xml:space="preserve"> </w:t>
      </w:r>
      <w:r w:rsidR="00C96BE7" w:rsidRPr="00373539">
        <w:rPr>
          <w:rFonts w:ascii="Times New Roman" w:eastAsia="Calibri" w:hAnsi="Times New Roman"/>
          <w:sz w:val="28"/>
          <w:szCs w:val="28"/>
          <w:lang w:eastAsia="en-US"/>
        </w:rPr>
        <w:t>«м</w:t>
      </w:r>
      <w:r w:rsidR="00704AB7" w:rsidRPr="00373539">
        <w:rPr>
          <w:rFonts w:ascii="Times New Roman" w:hAnsi="Times New Roman"/>
          <w:sz w:val="28"/>
          <w:szCs w:val="28"/>
        </w:rPr>
        <w:t>ужчины занимают бо</w:t>
      </w:r>
      <w:r w:rsidR="00C96BE7" w:rsidRPr="00373539">
        <w:rPr>
          <w:rFonts w:ascii="Times New Roman" w:hAnsi="Times New Roman"/>
          <w:sz w:val="28"/>
          <w:szCs w:val="28"/>
        </w:rPr>
        <w:t>лее пассивную жизненную позицию» [20], больше закрываются и уходят «в себя».</w:t>
      </w:r>
    </w:p>
    <w:p w:rsidR="0077251F" w:rsidRPr="00373539" w:rsidRDefault="00C96BE7" w:rsidP="00D21BEE">
      <w:pPr>
        <w:spacing w:after="200" w:line="360" w:lineRule="auto"/>
        <w:ind w:firstLine="708"/>
        <w:contextualSpacing/>
        <w:jc w:val="both"/>
        <w:rPr>
          <w:rFonts w:ascii="Times New Roman" w:hAnsi="Times New Roman"/>
          <w:sz w:val="28"/>
          <w:szCs w:val="28"/>
        </w:rPr>
      </w:pPr>
      <w:r w:rsidRPr="00373539">
        <w:rPr>
          <w:rFonts w:ascii="Times New Roman" w:hAnsi="Times New Roman"/>
          <w:sz w:val="28"/>
          <w:szCs w:val="28"/>
        </w:rPr>
        <w:t xml:space="preserve">Вопросом разницы восприятия неопределенности представителями разных полов занималась также </w:t>
      </w:r>
      <w:proofErr w:type="spellStart"/>
      <w:r w:rsidRPr="00373539">
        <w:rPr>
          <w:rFonts w:ascii="Times New Roman" w:hAnsi="Times New Roman"/>
          <w:sz w:val="28"/>
          <w:szCs w:val="28"/>
        </w:rPr>
        <w:t>Луковицкая</w:t>
      </w:r>
      <w:proofErr w:type="spellEnd"/>
      <w:r w:rsidRPr="00373539">
        <w:rPr>
          <w:rFonts w:ascii="Times New Roman" w:hAnsi="Times New Roman"/>
          <w:sz w:val="28"/>
          <w:szCs w:val="28"/>
        </w:rPr>
        <w:t xml:space="preserve">. </w:t>
      </w:r>
      <w:r w:rsidR="0077251F" w:rsidRPr="00373539">
        <w:rPr>
          <w:rFonts w:ascii="Times New Roman" w:hAnsi="Times New Roman"/>
          <w:sz w:val="28"/>
          <w:szCs w:val="28"/>
        </w:rPr>
        <w:t xml:space="preserve">Она писала о том, что толерантность к неопределенности это установка, состоящая из таких компонентов как: </w:t>
      </w:r>
    </w:p>
    <w:p w:rsidR="0077251F" w:rsidRPr="00373539" w:rsidRDefault="0077251F" w:rsidP="00D21BEE">
      <w:pPr>
        <w:pStyle w:val="a4"/>
        <w:numPr>
          <w:ilvl w:val="0"/>
          <w:numId w:val="21"/>
        </w:numPr>
        <w:spacing w:after="200" w:line="360" w:lineRule="auto"/>
        <w:jc w:val="both"/>
        <w:rPr>
          <w:rFonts w:ascii="Times New Roman" w:hAnsi="Times New Roman"/>
          <w:sz w:val="28"/>
          <w:szCs w:val="28"/>
        </w:rPr>
      </w:pPr>
      <w:r w:rsidRPr="00373539">
        <w:rPr>
          <w:rFonts w:ascii="Times New Roman" w:hAnsi="Times New Roman"/>
          <w:sz w:val="28"/>
          <w:szCs w:val="28"/>
        </w:rPr>
        <w:t>Когнитивный компонент - уровень осознания неопределенности;</w:t>
      </w:r>
    </w:p>
    <w:p w:rsidR="0077251F" w:rsidRPr="00373539" w:rsidRDefault="0077251F" w:rsidP="00D21BEE">
      <w:pPr>
        <w:pStyle w:val="a4"/>
        <w:numPr>
          <w:ilvl w:val="0"/>
          <w:numId w:val="21"/>
        </w:numPr>
        <w:spacing w:after="200" w:line="360" w:lineRule="auto"/>
        <w:jc w:val="both"/>
        <w:rPr>
          <w:rFonts w:ascii="Times New Roman" w:hAnsi="Times New Roman"/>
          <w:sz w:val="28"/>
          <w:szCs w:val="28"/>
        </w:rPr>
      </w:pPr>
      <w:r w:rsidRPr="00373539">
        <w:rPr>
          <w:rFonts w:ascii="Times New Roman" w:hAnsi="Times New Roman"/>
          <w:sz w:val="28"/>
          <w:szCs w:val="28"/>
        </w:rPr>
        <w:t>Аффективный компонент - переживание неопределенности;</w:t>
      </w:r>
    </w:p>
    <w:p w:rsidR="0077251F" w:rsidRPr="00373539" w:rsidRDefault="0077251F" w:rsidP="00D21BEE">
      <w:pPr>
        <w:pStyle w:val="a4"/>
        <w:numPr>
          <w:ilvl w:val="0"/>
          <w:numId w:val="21"/>
        </w:numPr>
        <w:spacing w:after="200" w:line="360" w:lineRule="auto"/>
        <w:jc w:val="both"/>
        <w:rPr>
          <w:rFonts w:ascii="Times New Roman" w:hAnsi="Times New Roman"/>
          <w:sz w:val="28"/>
          <w:szCs w:val="28"/>
        </w:rPr>
      </w:pPr>
      <w:r w:rsidRPr="00373539">
        <w:rPr>
          <w:rFonts w:ascii="Times New Roman" w:hAnsi="Times New Roman"/>
          <w:sz w:val="28"/>
          <w:szCs w:val="28"/>
        </w:rPr>
        <w:t xml:space="preserve">Поведенческий компонент - тенденция реагировать определенным образом на неопределенность. </w:t>
      </w:r>
    </w:p>
    <w:p w:rsidR="0068292E" w:rsidRPr="00373539" w:rsidRDefault="0077251F" w:rsidP="00D21BEE">
      <w:pPr>
        <w:spacing w:after="200" w:line="360" w:lineRule="auto"/>
        <w:contextualSpacing/>
        <w:jc w:val="both"/>
        <w:rPr>
          <w:rFonts w:ascii="Times New Roman" w:hAnsi="Times New Roman"/>
          <w:sz w:val="28"/>
          <w:szCs w:val="28"/>
        </w:rPr>
      </w:pPr>
      <w:r w:rsidRPr="00373539">
        <w:rPr>
          <w:rFonts w:ascii="Times New Roman" w:hAnsi="Times New Roman"/>
          <w:sz w:val="28"/>
          <w:szCs w:val="28"/>
        </w:rPr>
        <w:t>Для эффективного освоения неопределенности важны самооценка и степень благополучия личности. Эффективно справит</w:t>
      </w:r>
      <w:r w:rsidR="00D90344">
        <w:rPr>
          <w:rFonts w:ascii="Times New Roman" w:hAnsi="Times New Roman"/>
          <w:sz w:val="28"/>
          <w:szCs w:val="28"/>
        </w:rPr>
        <w:t>ь</w:t>
      </w:r>
      <w:r w:rsidRPr="00373539">
        <w:rPr>
          <w:rFonts w:ascii="Times New Roman" w:hAnsi="Times New Roman"/>
          <w:sz w:val="28"/>
          <w:szCs w:val="28"/>
        </w:rPr>
        <w:t>ся с ситуаций</w:t>
      </w:r>
      <w:r w:rsidR="00373539">
        <w:rPr>
          <w:rFonts w:ascii="Times New Roman" w:hAnsi="Times New Roman"/>
          <w:sz w:val="28"/>
          <w:szCs w:val="28"/>
        </w:rPr>
        <w:t xml:space="preserve"> неопределенности</w:t>
      </w:r>
      <w:r w:rsidRPr="00373539">
        <w:rPr>
          <w:rFonts w:ascii="Times New Roman" w:hAnsi="Times New Roman"/>
          <w:sz w:val="28"/>
          <w:szCs w:val="28"/>
        </w:rPr>
        <w:t xml:space="preserve"> позволяют когнитивный и поведенческий компоненты. Преобладание первого компонента проявляется в гибкости мышления, способности структурировать новую информацию. Преобладание поведенческого компонента – это усиленный </w:t>
      </w:r>
      <w:proofErr w:type="gramStart"/>
      <w:r w:rsidRPr="00373539">
        <w:rPr>
          <w:rFonts w:ascii="Times New Roman" w:hAnsi="Times New Roman"/>
          <w:sz w:val="28"/>
          <w:szCs w:val="28"/>
        </w:rPr>
        <w:t>контроль за</w:t>
      </w:r>
      <w:proofErr w:type="gramEnd"/>
      <w:r w:rsidRPr="00373539">
        <w:rPr>
          <w:rFonts w:ascii="Times New Roman" w:hAnsi="Times New Roman"/>
          <w:sz w:val="28"/>
          <w:szCs w:val="28"/>
        </w:rPr>
        <w:t xml:space="preserve"> ситуаци</w:t>
      </w:r>
      <w:r w:rsidR="00D90344">
        <w:rPr>
          <w:rFonts w:ascii="Times New Roman" w:hAnsi="Times New Roman"/>
          <w:sz w:val="28"/>
          <w:szCs w:val="28"/>
        </w:rPr>
        <w:t>е</w:t>
      </w:r>
      <w:r w:rsidRPr="00373539">
        <w:rPr>
          <w:rFonts w:ascii="Times New Roman" w:hAnsi="Times New Roman"/>
          <w:sz w:val="28"/>
          <w:szCs w:val="28"/>
        </w:rPr>
        <w:t>й и привлечение социальных взаимосвязей для решения ситуации. Преобладание аффективного компонента</w:t>
      </w:r>
      <w:r w:rsidR="0068292E" w:rsidRPr="00373539">
        <w:rPr>
          <w:rFonts w:ascii="Times New Roman" w:hAnsi="Times New Roman"/>
          <w:sz w:val="28"/>
          <w:szCs w:val="28"/>
        </w:rPr>
        <w:t xml:space="preserve"> (это доказано в исследованиях </w:t>
      </w:r>
      <w:proofErr w:type="spellStart"/>
      <w:r w:rsidR="0068292E" w:rsidRPr="00373539">
        <w:rPr>
          <w:rFonts w:ascii="Times New Roman" w:hAnsi="Times New Roman"/>
          <w:sz w:val="28"/>
          <w:szCs w:val="28"/>
        </w:rPr>
        <w:t>Луковицкой</w:t>
      </w:r>
      <w:proofErr w:type="spellEnd"/>
      <w:r w:rsidR="0068292E" w:rsidRPr="00373539">
        <w:rPr>
          <w:rFonts w:ascii="Times New Roman" w:hAnsi="Times New Roman"/>
          <w:sz w:val="28"/>
          <w:szCs w:val="28"/>
        </w:rPr>
        <w:t>)</w:t>
      </w:r>
      <w:r w:rsidRPr="00373539">
        <w:rPr>
          <w:rFonts w:ascii="Times New Roman" w:hAnsi="Times New Roman"/>
          <w:sz w:val="28"/>
          <w:szCs w:val="28"/>
        </w:rPr>
        <w:t xml:space="preserve"> не позволяет эффективно решить ситуацию неопределенности – появляются депрессия, тревога, апатия. Как известно в группе женщин б</w:t>
      </w:r>
      <w:r w:rsidR="0068292E" w:rsidRPr="00373539">
        <w:rPr>
          <w:rFonts w:ascii="Times New Roman" w:hAnsi="Times New Roman"/>
          <w:sz w:val="28"/>
          <w:szCs w:val="28"/>
        </w:rPr>
        <w:t>о</w:t>
      </w:r>
      <w:r w:rsidRPr="00373539">
        <w:rPr>
          <w:rFonts w:ascii="Times New Roman" w:hAnsi="Times New Roman"/>
          <w:sz w:val="28"/>
          <w:szCs w:val="28"/>
        </w:rPr>
        <w:t>льше выражен аффективный компонент</w:t>
      </w:r>
      <w:r w:rsidR="0068292E" w:rsidRPr="00373539">
        <w:rPr>
          <w:rFonts w:ascii="Times New Roman" w:hAnsi="Times New Roman"/>
          <w:sz w:val="28"/>
          <w:szCs w:val="28"/>
        </w:rPr>
        <w:t xml:space="preserve">, то есть женщины </w:t>
      </w:r>
      <w:r w:rsidR="0068292E" w:rsidRPr="00373539">
        <w:rPr>
          <w:rFonts w:ascii="Times New Roman" w:hAnsi="Times New Roman"/>
          <w:sz w:val="28"/>
          <w:szCs w:val="28"/>
        </w:rPr>
        <w:lastRenderedPageBreak/>
        <w:t xml:space="preserve">менее эффективно разрешают ситуацию неопределенности, что еще раз подтверждает нашу гипотезу. </w:t>
      </w:r>
    </w:p>
    <w:p w:rsidR="009914AF" w:rsidRPr="00D21BEE" w:rsidRDefault="0068292E" w:rsidP="00D21BEE">
      <w:pPr>
        <w:spacing w:after="200" w:line="360" w:lineRule="auto"/>
        <w:ind w:firstLine="708"/>
        <w:contextualSpacing/>
        <w:jc w:val="both"/>
        <w:rPr>
          <w:rFonts w:ascii="Times New Roman" w:hAnsi="Times New Roman"/>
          <w:sz w:val="28"/>
          <w:szCs w:val="28"/>
        </w:rPr>
      </w:pPr>
      <w:r w:rsidRPr="00373539">
        <w:rPr>
          <w:rFonts w:ascii="Times New Roman" w:hAnsi="Times New Roman"/>
          <w:sz w:val="28"/>
          <w:szCs w:val="28"/>
        </w:rPr>
        <w:t xml:space="preserve">Балабанова изучала </w:t>
      </w:r>
      <w:proofErr w:type="spellStart"/>
      <w:r w:rsidRPr="00373539">
        <w:rPr>
          <w:rFonts w:ascii="Times New Roman" w:hAnsi="Times New Roman"/>
          <w:sz w:val="28"/>
          <w:szCs w:val="28"/>
        </w:rPr>
        <w:t>гендерные</w:t>
      </w:r>
      <w:proofErr w:type="spellEnd"/>
      <w:r w:rsidRPr="00373539">
        <w:rPr>
          <w:rFonts w:ascii="Times New Roman" w:hAnsi="Times New Roman"/>
          <w:sz w:val="28"/>
          <w:szCs w:val="28"/>
        </w:rPr>
        <w:t xml:space="preserve"> стратегии </w:t>
      </w:r>
      <w:proofErr w:type="spellStart"/>
      <w:r w:rsidRPr="00373539">
        <w:rPr>
          <w:rFonts w:ascii="Times New Roman" w:hAnsi="Times New Roman"/>
          <w:sz w:val="28"/>
          <w:szCs w:val="28"/>
        </w:rPr>
        <w:t>совладания</w:t>
      </w:r>
      <w:proofErr w:type="spellEnd"/>
      <w:r w:rsidRPr="00373539">
        <w:rPr>
          <w:rFonts w:ascii="Times New Roman" w:hAnsi="Times New Roman"/>
          <w:sz w:val="28"/>
          <w:szCs w:val="28"/>
        </w:rPr>
        <w:t xml:space="preserve"> с жизненными трудностями, сюда же вх</w:t>
      </w:r>
      <w:r w:rsidR="00BF7B91" w:rsidRPr="00373539">
        <w:rPr>
          <w:rFonts w:ascii="Times New Roman" w:hAnsi="Times New Roman"/>
          <w:sz w:val="28"/>
          <w:szCs w:val="28"/>
        </w:rPr>
        <w:t xml:space="preserve">одят ситуации неопределенности в области работы. Проведя исследование, автор пришла к выводу, что при столкновении с неопределенностью эмоциональные реакции женщин острее, но при этом на поведенческом уровне, они более </w:t>
      </w:r>
      <w:proofErr w:type="gramStart"/>
      <w:r w:rsidR="00BF7B91" w:rsidRPr="00373539">
        <w:rPr>
          <w:rFonts w:ascii="Times New Roman" w:hAnsi="Times New Roman"/>
          <w:sz w:val="28"/>
          <w:szCs w:val="28"/>
        </w:rPr>
        <w:t>пассивны</w:t>
      </w:r>
      <w:proofErr w:type="gramEnd"/>
      <w:r w:rsidR="00BF7B91" w:rsidRPr="00373539">
        <w:rPr>
          <w:rFonts w:ascii="Times New Roman" w:hAnsi="Times New Roman"/>
          <w:sz w:val="28"/>
          <w:szCs w:val="28"/>
        </w:rPr>
        <w:t xml:space="preserve"> чем мужчины в ситуации неопределенности. У мужчин яр</w:t>
      </w:r>
      <w:r w:rsidR="00D90344">
        <w:rPr>
          <w:rFonts w:ascii="Times New Roman" w:hAnsi="Times New Roman"/>
          <w:sz w:val="28"/>
          <w:szCs w:val="28"/>
        </w:rPr>
        <w:t>ч</w:t>
      </w:r>
      <w:r w:rsidR="00BF7B91" w:rsidRPr="00373539">
        <w:rPr>
          <w:rFonts w:ascii="Times New Roman" w:hAnsi="Times New Roman"/>
          <w:sz w:val="28"/>
          <w:szCs w:val="28"/>
        </w:rPr>
        <w:t xml:space="preserve">е выражена установка на </w:t>
      </w:r>
      <w:proofErr w:type="spellStart"/>
      <w:r w:rsidR="00BF7B91" w:rsidRPr="00373539">
        <w:rPr>
          <w:rFonts w:ascii="Times New Roman" w:hAnsi="Times New Roman"/>
          <w:sz w:val="28"/>
          <w:szCs w:val="28"/>
        </w:rPr>
        <w:t>самоэффективность</w:t>
      </w:r>
      <w:proofErr w:type="spellEnd"/>
      <w:r w:rsidR="00BF7B91" w:rsidRPr="00373539">
        <w:rPr>
          <w:rFonts w:ascii="Times New Roman" w:hAnsi="Times New Roman"/>
          <w:sz w:val="28"/>
          <w:szCs w:val="28"/>
        </w:rPr>
        <w:t xml:space="preserve">, в то время как женщинам характерно больше чувство безнадежности и паттерн поведения </w:t>
      </w:r>
      <w:r w:rsidR="005277D1" w:rsidRPr="00373539">
        <w:rPr>
          <w:rFonts w:ascii="Times New Roman" w:hAnsi="Times New Roman"/>
          <w:sz w:val="28"/>
          <w:szCs w:val="28"/>
        </w:rPr>
        <w:t>"не знают, что предпринять"</w:t>
      </w:r>
      <w:r w:rsidR="00BF7B91" w:rsidRPr="00373539">
        <w:rPr>
          <w:rFonts w:ascii="Times New Roman" w:hAnsi="Times New Roman"/>
          <w:sz w:val="28"/>
          <w:szCs w:val="28"/>
        </w:rPr>
        <w:t xml:space="preserve"> характерен </w:t>
      </w:r>
      <w:r w:rsidR="005277D1" w:rsidRPr="00373539">
        <w:rPr>
          <w:rFonts w:ascii="Times New Roman" w:hAnsi="Times New Roman"/>
          <w:sz w:val="28"/>
          <w:szCs w:val="28"/>
        </w:rPr>
        <w:t xml:space="preserve"> 37% женщин</w:t>
      </w:r>
      <w:r w:rsidR="00BF7B91" w:rsidRPr="00373539">
        <w:rPr>
          <w:rFonts w:ascii="Times New Roman" w:hAnsi="Times New Roman"/>
          <w:sz w:val="28"/>
          <w:szCs w:val="28"/>
        </w:rPr>
        <w:t xml:space="preserve">. Для женщин характерен поиск поддержки в социальном мире и уход в приватную сферу. </w:t>
      </w:r>
      <w:r w:rsidR="00D90344">
        <w:rPr>
          <w:rFonts w:ascii="Times New Roman" w:hAnsi="Times New Roman"/>
          <w:sz w:val="28"/>
          <w:szCs w:val="28"/>
        </w:rPr>
        <w:t>Женской стратегии поведения характерны -  повышенный уровень тревожност</w:t>
      </w:r>
      <w:bookmarkStart w:id="6" w:name="_Toc432190204"/>
      <w:r w:rsidR="009914AF">
        <w:rPr>
          <w:rFonts w:ascii="Times New Roman" w:hAnsi="Times New Roman"/>
          <w:sz w:val="28"/>
          <w:szCs w:val="28"/>
        </w:rPr>
        <w:t>и и неуверенность в своих силах</w:t>
      </w:r>
      <w:r w:rsidR="009914AF" w:rsidRPr="00D21BEE">
        <w:rPr>
          <w:rFonts w:ascii="Times New Roman" w:hAnsi="Times New Roman"/>
          <w:sz w:val="28"/>
          <w:szCs w:val="28"/>
        </w:rPr>
        <w:t>.</w:t>
      </w:r>
    </w:p>
    <w:p w:rsidR="009914AF" w:rsidRPr="00D21BEE" w:rsidRDefault="009914AF" w:rsidP="00D21BEE">
      <w:pPr>
        <w:spacing w:after="200" w:line="360" w:lineRule="auto"/>
        <w:contextualSpacing/>
        <w:jc w:val="both"/>
        <w:rPr>
          <w:rFonts w:ascii="Times New Roman" w:hAnsi="Times New Roman"/>
          <w:sz w:val="28"/>
          <w:szCs w:val="28"/>
        </w:rPr>
        <w:sectPr w:rsidR="009914AF" w:rsidRPr="00D21BEE" w:rsidSect="009914AF">
          <w:pgSz w:w="11906" w:h="16838"/>
          <w:pgMar w:top="1134" w:right="567" w:bottom="1134" w:left="1701" w:header="709" w:footer="709" w:gutter="0"/>
          <w:cols w:space="708"/>
          <w:docGrid w:linePitch="360"/>
        </w:sectPr>
      </w:pPr>
    </w:p>
    <w:p w:rsidR="001F7082" w:rsidRPr="009914AF" w:rsidRDefault="001347D8" w:rsidP="00D21BEE">
      <w:pPr>
        <w:spacing w:after="200" w:line="360" w:lineRule="auto"/>
        <w:ind w:firstLine="708"/>
        <w:contextualSpacing/>
        <w:jc w:val="both"/>
        <w:rPr>
          <w:rFonts w:ascii="Times New Roman" w:hAnsi="Times New Roman"/>
          <w:b/>
          <w:sz w:val="28"/>
          <w:szCs w:val="28"/>
        </w:rPr>
      </w:pPr>
      <w:r w:rsidRPr="009914AF">
        <w:rPr>
          <w:rFonts w:ascii="Times New Roman" w:hAnsi="Times New Roman"/>
          <w:b/>
          <w:sz w:val="28"/>
          <w:szCs w:val="28"/>
        </w:rPr>
        <w:lastRenderedPageBreak/>
        <w:t>Эмпирическая часть</w:t>
      </w:r>
      <w:bookmarkEnd w:id="6"/>
    </w:p>
    <w:p w:rsidR="00CA30D7" w:rsidRPr="009914AF" w:rsidRDefault="001A1D40" w:rsidP="00D21BEE">
      <w:pPr>
        <w:pStyle w:val="2"/>
        <w:jc w:val="both"/>
        <w:rPr>
          <w:rFonts w:ascii="Times New Roman" w:eastAsia="Calibri" w:hAnsi="Times New Roman" w:cs="Times New Roman"/>
          <w:color w:val="auto"/>
          <w:sz w:val="28"/>
          <w:szCs w:val="28"/>
          <w:lang w:eastAsia="en-US"/>
        </w:rPr>
      </w:pPr>
      <w:bookmarkStart w:id="7" w:name="_Toc432190205"/>
      <w:r w:rsidRPr="009914AF">
        <w:rPr>
          <w:rFonts w:ascii="Times New Roman" w:eastAsia="Calibri" w:hAnsi="Times New Roman" w:cs="Times New Roman"/>
          <w:color w:val="auto"/>
          <w:sz w:val="28"/>
          <w:szCs w:val="28"/>
          <w:lang w:eastAsia="en-US"/>
        </w:rPr>
        <w:t>2.</w:t>
      </w:r>
      <w:r w:rsidR="00CA30D7" w:rsidRPr="009914AF">
        <w:rPr>
          <w:rFonts w:ascii="Times New Roman" w:eastAsia="Calibri" w:hAnsi="Times New Roman" w:cs="Times New Roman"/>
          <w:color w:val="auto"/>
          <w:sz w:val="28"/>
          <w:szCs w:val="28"/>
          <w:lang w:eastAsia="en-US"/>
        </w:rPr>
        <w:t>1.Методы и организация исследования</w:t>
      </w:r>
      <w:bookmarkEnd w:id="7"/>
    </w:p>
    <w:p w:rsidR="00CA30D7" w:rsidRPr="009914AF" w:rsidRDefault="00CA30D7" w:rsidP="00D21BEE">
      <w:pPr>
        <w:pStyle w:val="2"/>
        <w:jc w:val="both"/>
        <w:rPr>
          <w:rFonts w:ascii="Times New Roman" w:eastAsia="Calibri" w:hAnsi="Times New Roman" w:cs="Times New Roman"/>
          <w:color w:val="auto"/>
          <w:sz w:val="28"/>
          <w:szCs w:val="28"/>
          <w:lang w:eastAsia="en-US"/>
        </w:rPr>
      </w:pPr>
      <w:bookmarkStart w:id="8" w:name="_Toc432190206"/>
      <w:r w:rsidRPr="009914AF">
        <w:rPr>
          <w:rFonts w:ascii="Times New Roman" w:eastAsia="Calibri" w:hAnsi="Times New Roman" w:cs="Times New Roman"/>
          <w:color w:val="auto"/>
          <w:sz w:val="28"/>
          <w:szCs w:val="28"/>
          <w:lang w:eastAsia="en-US"/>
        </w:rPr>
        <w:t>Методика определения толерантности к неопределенности</w:t>
      </w:r>
      <w:r w:rsidRPr="009914AF">
        <w:rPr>
          <w:rFonts w:ascii="Times New Roman" w:eastAsia="Calibri" w:hAnsi="Times New Roman" w:cs="Times New Roman"/>
          <w:color w:val="auto"/>
          <w:sz w:val="28"/>
          <w:szCs w:val="28"/>
          <w:lang w:eastAsia="en-US"/>
        </w:rPr>
        <w:br/>
      </w:r>
      <w:proofErr w:type="spellStart"/>
      <w:r w:rsidRPr="009914AF">
        <w:rPr>
          <w:rFonts w:ascii="Times New Roman" w:eastAsia="Calibri" w:hAnsi="Times New Roman" w:cs="Times New Roman"/>
          <w:color w:val="auto"/>
          <w:sz w:val="28"/>
          <w:szCs w:val="28"/>
          <w:lang w:eastAsia="en-US"/>
        </w:rPr>
        <w:t>Баднера</w:t>
      </w:r>
      <w:proofErr w:type="spellEnd"/>
      <w:r w:rsidRPr="009914AF">
        <w:rPr>
          <w:rFonts w:ascii="Times New Roman" w:eastAsia="Calibri" w:hAnsi="Times New Roman" w:cs="Times New Roman"/>
          <w:color w:val="auto"/>
          <w:sz w:val="28"/>
          <w:szCs w:val="28"/>
          <w:lang w:eastAsia="en-US"/>
        </w:rPr>
        <w:t xml:space="preserve"> (</w:t>
      </w:r>
      <w:r w:rsidRPr="009914AF">
        <w:rPr>
          <w:rFonts w:ascii="Times New Roman" w:eastAsia="Calibri" w:hAnsi="Times New Roman" w:cs="Times New Roman"/>
          <w:color w:val="auto"/>
          <w:sz w:val="28"/>
          <w:szCs w:val="28"/>
          <w:lang w:val="en-US" w:eastAsia="en-US"/>
        </w:rPr>
        <w:t>TAS</w:t>
      </w:r>
      <w:r w:rsidRPr="009914AF">
        <w:rPr>
          <w:rFonts w:ascii="Times New Roman" w:eastAsia="Calibri" w:hAnsi="Times New Roman" w:cs="Times New Roman"/>
          <w:color w:val="auto"/>
          <w:sz w:val="28"/>
          <w:szCs w:val="28"/>
          <w:lang w:eastAsia="en-US"/>
        </w:rPr>
        <w:t>)</w:t>
      </w:r>
      <w:bookmarkEnd w:id="8"/>
    </w:p>
    <w:p w:rsidR="00CA30D7" w:rsidRPr="00DB54A1" w:rsidRDefault="00CA30D7"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650CF">
        <w:rPr>
          <w:rFonts w:ascii="Times New Roman" w:eastAsia="Calibri" w:hAnsi="Times New Roman"/>
          <w:sz w:val="28"/>
          <w:szCs w:val="28"/>
          <w:lang w:eastAsia="en-US"/>
        </w:rPr>
        <w:t>Я выбрала</w:t>
      </w:r>
      <w:r>
        <w:rPr>
          <w:rFonts w:ascii="Times New Roman" w:eastAsia="Calibri" w:hAnsi="Times New Roman"/>
          <w:sz w:val="28"/>
          <w:szCs w:val="28"/>
          <w:lang w:eastAsia="en-US"/>
        </w:rPr>
        <w:t xml:space="preserve"> данную методику так как, по мнению </w:t>
      </w:r>
      <w:proofErr w:type="spellStart"/>
      <w:r>
        <w:rPr>
          <w:rFonts w:ascii="Times New Roman" w:eastAsia="Calibri" w:hAnsi="Times New Roman"/>
          <w:sz w:val="28"/>
          <w:szCs w:val="28"/>
          <w:lang w:eastAsia="en-US"/>
        </w:rPr>
        <w:t>Баднера</w:t>
      </w:r>
      <w:proofErr w:type="spellEnd"/>
      <w:r>
        <w:rPr>
          <w:rFonts w:ascii="Times New Roman" w:eastAsia="Calibri" w:hAnsi="Times New Roman"/>
          <w:sz w:val="28"/>
          <w:szCs w:val="28"/>
          <w:lang w:eastAsia="en-US"/>
        </w:rPr>
        <w:t xml:space="preserve"> </w:t>
      </w:r>
      <w:r w:rsidRPr="00DB54A1">
        <w:rPr>
          <w:rFonts w:ascii="Times New Roman" w:eastAsia="Calibri" w:hAnsi="Times New Roman"/>
          <w:sz w:val="28"/>
          <w:szCs w:val="28"/>
          <w:lang w:eastAsia="en-US"/>
        </w:rPr>
        <w:t xml:space="preserve">толерантный к неопределенности человек видит в ситуации неопределенности возможности, а </w:t>
      </w:r>
      <w:proofErr w:type="spellStart"/>
      <w:r w:rsidRPr="00DB54A1">
        <w:rPr>
          <w:rFonts w:ascii="Times New Roman" w:eastAsia="Calibri" w:hAnsi="Times New Roman"/>
          <w:sz w:val="28"/>
          <w:szCs w:val="28"/>
          <w:lang w:eastAsia="en-US"/>
        </w:rPr>
        <w:t>интолерантный</w:t>
      </w:r>
      <w:proofErr w:type="spellEnd"/>
      <w:r w:rsidRPr="00DB54A1">
        <w:rPr>
          <w:rFonts w:ascii="Times New Roman" w:eastAsia="Calibri" w:hAnsi="Times New Roman"/>
          <w:sz w:val="28"/>
          <w:szCs w:val="28"/>
          <w:lang w:eastAsia="en-US"/>
        </w:rPr>
        <w:t xml:space="preserve"> человек относится к ситуации неопределенности как угрозе и риску. </w:t>
      </w:r>
      <w:r>
        <w:rPr>
          <w:rFonts w:ascii="Times New Roman" w:eastAsia="Calibri" w:hAnsi="Times New Roman"/>
          <w:sz w:val="28"/>
          <w:szCs w:val="28"/>
          <w:lang w:eastAsia="en-US"/>
        </w:rPr>
        <w:t>Если человек рассматривает ситуацию как риск (угрозу), это сопровождается напряжением и дискомфортом</w:t>
      </w:r>
      <w:r w:rsidR="00D90344">
        <w:rPr>
          <w:rFonts w:ascii="Times New Roman" w:eastAsia="Calibri" w:hAnsi="Times New Roman"/>
          <w:sz w:val="28"/>
          <w:szCs w:val="28"/>
          <w:lang w:eastAsia="en-US"/>
        </w:rPr>
        <w:t xml:space="preserve"> «н</w:t>
      </w:r>
      <w:r w:rsidRPr="00DB54A1">
        <w:rPr>
          <w:rFonts w:ascii="Times New Roman" w:eastAsia="Calibri" w:hAnsi="Times New Roman"/>
          <w:sz w:val="28"/>
          <w:szCs w:val="28"/>
          <w:lang w:eastAsia="en-US"/>
        </w:rPr>
        <w:t>изкая толерантность проявляется стрессом и дискомф</w:t>
      </w:r>
      <w:r>
        <w:rPr>
          <w:rFonts w:ascii="Times New Roman" w:eastAsia="Calibri" w:hAnsi="Times New Roman"/>
          <w:sz w:val="28"/>
          <w:szCs w:val="28"/>
          <w:lang w:eastAsia="en-US"/>
        </w:rPr>
        <w:t>ортом в противоречивой ситуации</w:t>
      </w:r>
      <w:r w:rsidRPr="00D82ECB">
        <w:rPr>
          <w:rFonts w:ascii="Times New Roman" w:eastAsia="Calibri" w:hAnsi="Times New Roman"/>
          <w:sz w:val="28"/>
          <w:szCs w:val="28"/>
          <w:lang w:eastAsia="en-US"/>
        </w:rPr>
        <w:t>»</w:t>
      </w:r>
      <w:r w:rsidR="00D90344">
        <w:rPr>
          <w:rFonts w:ascii="Times New Roman" w:eastAsia="Calibri" w:hAnsi="Times New Roman"/>
          <w:sz w:val="28"/>
          <w:szCs w:val="28"/>
          <w:lang w:eastAsia="en-US"/>
        </w:rPr>
        <w:t>[18</w:t>
      </w:r>
      <w:r w:rsidRPr="00D82ECB">
        <w:rPr>
          <w:rFonts w:ascii="Times New Roman" w:eastAsia="Calibri" w:hAnsi="Times New Roman"/>
          <w:sz w:val="28"/>
          <w:szCs w:val="28"/>
          <w:lang w:eastAsia="en-US"/>
        </w:rPr>
        <w:t>].</w:t>
      </w:r>
    </w:p>
    <w:p w:rsidR="00CA30D7" w:rsidRPr="00DB54A1" w:rsidRDefault="00CA30D7"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Pr="00DB54A1">
        <w:rPr>
          <w:rFonts w:ascii="Times New Roman" w:eastAsia="Calibri" w:hAnsi="Times New Roman"/>
          <w:sz w:val="28"/>
          <w:szCs w:val="28"/>
          <w:lang w:eastAsia="en-US"/>
        </w:rPr>
        <w:t>Методика предста</w:t>
      </w:r>
      <w:r>
        <w:rPr>
          <w:rFonts w:ascii="Times New Roman" w:eastAsia="Calibri" w:hAnsi="Times New Roman"/>
          <w:sz w:val="28"/>
          <w:szCs w:val="28"/>
          <w:lang w:eastAsia="en-US"/>
        </w:rPr>
        <w:t xml:space="preserve">вляет собой </w:t>
      </w:r>
      <w:proofErr w:type="gramStart"/>
      <w:r w:rsidRPr="00D90344">
        <w:rPr>
          <w:rFonts w:ascii="Times New Roman" w:eastAsia="Calibri" w:hAnsi="Times New Roman"/>
          <w:b/>
          <w:sz w:val="28"/>
          <w:szCs w:val="28"/>
          <w:lang w:eastAsia="en-US"/>
        </w:rPr>
        <w:t>личностный</w:t>
      </w:r>
      <w:proofErr w:type="gramEnd"/>
      <w:r w:rsidRPr="00D90344">
        <w:rPr>
          <w:rFonts w:ascii="Times New Roman" w:eastAsia="Calibri" w:hAnsi="Times New Roman"/>
          <w:b/>
          <w:sz w:val="28"/>
          <w:szCs w:val="28"/>
          <w:lang w:eastAsia="en-US"/>
        </w:rPr>
        <w:t xml:space="preserve"> </w:t>
      </w:r>
      <w:proofErr w:type="spellStart"/>
      <w:r w:rsidRPr="00D90344">
        <w:rPr>
          <w:rFonts w:ascii="Times New Roman" w:eastAsia="Calibri" w:hAnsi="Times New Roman"/>
          <w:b/>
          <w:sz w:val="28"/>
          <w:szCs w:val="28"/>
          <w:lang w:eastAsia="en-US"/>
        </w:rPr>
        <w:t>опросник</w:t>
      </w:r>
      <w:proofErr w:type="spellEnd"/>
      <w:r>
        <w:rPr>
          <w:rFonts w:ascii="Times New Roman" w:eastAsia="Calibri" w:hAnsi="Times New Roman"/>
          <w:sz w:val="28"/>
          <w:szCs w:val="28"/>
          <w:lang w:eastAsia="en-US"/>
        </w:rPr>
        <w:t xml:space="preserve"> с </w:t>
      </w:r>
      <w:proofErr w:type="spellStart"/>
      <w:r>
        <w:rPr>
          <w:rFonts w:ascii="Times New Roman" w:eastAsia="Calibri" w:hAnsi="Times New Roman"/>
          <w:sz w:val="28"/>
          <w:szCs w:val="28"/>
          <w:lang w:eastAsia="en-US"/>
        </w:rPr>
        <w:t>Лайкертовой</w:t>
      </w:r>
      <w:proofErr w:type="spellEnd"/>
      <w:r>
        <w:rPr>
          <w:rFonts w:ascii="Times New Roman" w:eastAsia="Calibri" w:hAnsi="Times New Roman"/>
          <w:sz w:val="28"/>
          <w:szCs w:val="28"/>
          <w:lang w:eastAsia="en-US"/>
        </w:rPr>
        <w:t xml:space="preserve"> шкалой суммарных оценок. Все вопросы делятся на три шкалы:</w:t>
      </w:r>
    </w:p>
    <w:p w:rsidR="00CA30D7" w:rsidRDefault="00CA30D7"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b/>
          <w:sz w:val="28"/>
          <w:szCs w:val="28"/>
          <w:lang w:eastAsia="en-US"/>
        </w:rPr>
        <w:tab/>
      </w:r>
      <w:r w:rsidRPr="00803FEA">
        <w:rPr>
          <w:rFonts w:ascii="Times New Roman" w:eastAsia="Calibri" w:hAnsi="Times New Roman"/>
          <w:b/>
          <w:sz w:val="28"/>
          <w:szCs w:val="28"/>
          <w:lang w:eastAsia="en-US"/>
        </w:rPr>
        <w:t>Шкала новизны</w:t>
      </w:r>
      <w:r w:rsidRPr="00441292">
        <w:rPr>
          <w:rFonts w:ascii="Times New Roman" w:eastAsia="Calibri" w:hAnsi="Times New Roman"/>
          <w:sz w:val="28"/>
          <w:szCs w:val="28"/>
          <w:lang w:eastAsia="en-US"/>
        </w:rPr>
        <w:t xml:space="preserve"> показывает толерантность к новым, незнакомым ситуациям и информации. </w:t>
      </w:r>
    </w:p>
    <w:p w:rsidR="00CA30D7" w:rsidRDefault="00CA30D7"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b/>
          <w:sz w:val="28"/>
          <w:szCs w:val="28"/>
          <w:lang w:eastAsia="en-US"/>
        </w:rPr>
        <w:tab/>
      </w:r>
      <w:r w:rsidRPr="00803FEA">
        <w:rPr>
          <w:rFonts w:ascii="Times New Roman" w:eastAsia="Calibri" w:hAnsi="Times New Roman"/>
          <w:b/>
          <w:sz w:val="28"/>
          <w:szCs w:val="28"/>
          <w:lang w:eastAsia="en-US"/>
        </w:rPr>
        <w:t>Шкала сложности</w:t>
      </w:r>
      <w:r w:rsidRPr="00441292">
        <w:rPr>
          <w:rFonts w:ascii="Times New Roman" w:eastAsia="Calibri" w:hAnsi="Times New Roman"/>
          <w:sz w:val="28"/>
          <w:szCs w:val="28"/>
          <w:lang w:eastAsia="en-US"/>
        </w:rPr>
        <w:t xml:space="preserve"> показывает толерантность к сложн</w:t>
      </w:r>
      <w:r>
        <w:rPr>
          <w:rFonts w:ascii="Times New Roman" w:eastAsia="Calibri" w:hAnsi="Times New Roman"/>
          <w:sz w:val="28"/>
          <w:szCs w:val="28"/>
          <w:lang w:eastAsia="en-US"/>
        </w:rPr>
        <w:t xml:space="preserve">ой, противоречивой информации. </w:t>
      </w:r>
    </w:p>
    <w:p w:rsidR="00CA30D7" w:rsidRDefault="00CA30D7"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b/>
          <w:sz w:val="28"/>
          <w:szCs w:val="28"/>
          <w:lang w:eastAsia="en-US"/>
        </w:rPr>
        <w:tab/>
      </w:r>
      <w:r w:rsidRPr="00803FEA">
        <w:rPr>
          <w:rFonts w:ascii="Times New Roman" w:eastAsia="Calibri" w:hAnsi="Times New Roman"/>
          <w:b/>
          <w:sz w:val="28"/>
          <w:szCs w:val="28"/>
          <w:lang w:eastAsia="en-US"/>
        </w:rPr>
        <w:t>Шкала неразрешимости</w:t>
      </w:r>
      <w:r w:rsidRPr="00DB54A1">
        <w:rPr>
          <w:rFonts w:ascii="Times New Roman" w:eastAsia="Calibri" w:hAnsi="Times New Roman"/>
          <w:sz w:val="28"/>
          <w:szCs w:val="28"/>
          <w:lang w:eastAsia="en-US"/>
        </w:rPr>
        <w:t xml:space="preserve"> показывает толерантность к проблемам, которые трудно разрешимы, например, из-за того, что недостаточно информации, не очевидны альтернативные решения.</w:t>
      </w:r>
    </w:p>
    <w:p w:rsidR="001347D8" w:rsidRDefault="001E3A6E" w:rsidP="00D21BEE">
      <w:pPr>
        <w:spacing w:after="200" w:line="360" w:lineRule="auto"/>
        <w:contextualSpacing/>
        <w:jc w:val="both"/>
        <w:rPr>
          <w:rFonts w:ascii="Times New Roman" w:eastAsia="Calibri" w:hAnsi="Times New Roman"/>
          <w:b/>
          <w:sz w:val="28"/>
          <w:szCs w:val="28"/>
          <w:lang w:eastAsia="en-US"/>
        </w:rPr>
      </w:pPr>
      <w:proofErr w:type="spellStart"/>
      <w:r w:rsidRPr="000C464C">
        <w:rPr>
          <w:rFonts w:ascii="Times New Roman" w:eastAsia="Calibri" w:hAnsi="Times New Roman"/>
          <w:b/>
          <w:sz w:val="28"/>
          <w:szCs w:val="28"/>
          <w:lang w:eastAsia="en-US"/>
        </w:rPr>
        <w:t>Валидизация</w:t>
      </w:r>
      <w:proofErr w:type="spellEnd"/>
      <w:r w:rsidRPr="000C464C">
        <w:rPr>
          <w:rFonts w:ascii="Times New Roman" w:eastAsia="Calibri" w:hAnsi="Times New Roman"/>
          <w:b/>
          <w:sz w:val="28"/>
          <w:szCs w:val="28"/>
          <w:lang w:eastAsia="en-US"/>
        </w:rPr>
        <w:t xml:space="preserve"> методики:</w:t>
      </w:r>
    </w:p>
    <w:p w:rsidR="001347D8" w:rsidRDefault="001E3A6E" w:rsidP="00D21BEE">
      <w:pPr>
        <w:spacing w:after="200" w:line="360" w:lineRule="auto"/>
        <w:ind w:firstLine="708"/>
        <w:contextualSpacing/>
        <w:jc w:val="both"/>
        <w:rPr>
          <w:rFonts w:ascii="Times New Roman" w:hAnsi="Times New Roman"/>
          <w:color w:val="252525"/>
          <w:sz w:val="28"/>
          <w:szCs w:val="28"/>
        </w:rPr>
      </w:pPr>
      <w:r w:rsidRPr="000C464C">
        <w:rPr>
          <w:rFonts w:ascii="Times New Roman" w:eastAsia="Calibri" w:hAnsi="Times New Roman"/>
          <w:sz w:val="28"/>
          <w:szCs w:val="28"/>
          <w:lang w:eastAsia="en-US"/>
        </w:rPr>
        <w:t>Корнилова исследовала 1082 человека в возрасте</w:t>
      </w:r>
      <w:r w:rsidRPr="000C464C">
        <w:rPr>
          <w:rFonts w:ascii="Times New Roman" w:eastAsia="Calibri" w:hAnsi="Times New Roman"/>
          <w:b/>
          <w:sz w:val="28"/>
          <w:szCs w:val="28"/>
          <w:lang w:eastAsia="en-US"/>
        </w:rPr>
        <w:t xml:space="preserve"> </w:t>
      </w:r>
      <w:r w:rsidRPr="000C464C">
        <w:rPr>
          <w:rFonts w:ascii="Times New Roman" w:eastAsia="Calibri" w:hAnsi="Times New Roman"/>
          <w:sz w:val="28"/>
          <w:szCs w:val="28"/>
          <w:lang w:eastAsia="en-US"/>
        </w:rPr>
        <w:t>от 17 до 82 лет</w:t>
      </w:r>
      <w:r w:rsidR="000C464C" w:rsidRPr="000C464C">
        <w:rPr>
          <w:rFonts w:ascii="Times New Roman" w:eastAsia="Calibri" w:hAnsi="Times New Roman"/>
          <w:sz w:val="28"/>
          <w:szCs w:val="28"/>
          <w:lang w:eastAsia="en-US"/>
        </w:rPr>
        <w:t xml:space="preserve">, </w:t>
      </w:r>
      <w:r w:rsidR="000C464C" w:rsidRPr="000C464C">
        <w:rPr>
          <w:rFonts w:ascii="Times New Roman" w:hAnsi="Times New Roman"/>
          <w:color w:val="252525"/>
          <w:sz w:val="28"/>
          <w:szCs w:val="28"/>
        </w:rPr>
        <w:t>704 женщины и 376 мужчин</w:t>
      </w:r>
      <w:r w:rsidRPr="000C464C">
        <w:rPr>
          <w:rFonts w:ascii="Times New Roman" w:hAnsi="Times New Roman"/>
          <w:color w:val="252525"/>
          <w:sz w:val="28"/>
          <w:szCs w:val="28"/>
        </w:rPr>
        <w:t>. Общая выборка с</w:t>
      </w:r>
      <w:r w:rsidR="000C464C" w:rsidRPr="000C464C">
        <w:rPr>
          <w:rFonts w:ascii="Times New Roman" w:hAnsi="Times New Roman"/>
          <w:color w:val="252525"/>
          <w:sz w:val="28"/>
          <w:szCs w:val="28"/>
        </w:rPr>
        <w:t xml:space="preserve">остояла из 8 групп респондентов: </w:t>
      </w:r>
    </w:p>
    <w:p w:rsidR="001347D8" w:rsidRDefault="001347D8" w:rsidP="00D21BEE">
      <w:pPr>
        <w:pStyle w:val="a4"/>
        <w:numPr>
          <w:ilvl w:val="0"/>
          <w:numId w:val="18"/>
        </w:numPr>
        <w:spacing w:after="200" w:line="360" w:lineRule="auto"/>
        <w:jc w:val="both"/>
        <w:rPr>
          <w:rFonts w:ascii="Times New Roman" w:hAnsi="Times New Roman"/>
          <w:color w:val="252525"/>
          <w:sz w:val="28"/>
          <w:szCs w:val="28"/>
        </w:rPr>
      </w:pPr>
      <w:r>
        <w:rPr>
          <w:rFonts w:ascii="Times New Roman" w:hAnsi="Times New Roman"/>
          <w:color w:val="252525"/>
          <w:sz w:val="28"/>
          <w:szCs w:val="28"/>
        </w:rPr>
        <w:t>С</w:t>
      </w:r>
      <w:r w:rsidR="000C464C" w:rsidRPr="001347D8">
        <w:rPr>
          <w:rFonts w:ascii="Times New Roman" w:hAnsi="Times New Roman"/>
          <w:color w:val="252525"/>
          <w:sz w:val="28"/>
          <w:szCs w:val="28"/>
        </w:rPr>
        <w:t>туденты МГУ от 17 до 45</w:t>
      </w:r>
      <w:r>
        <w:rPr>
          <w:rFonts w:ascii="Times New Roman" w:hAnsi="Times New Roman"/>
          <w:color w:val="252525"/>
          <w:sz w:val="28"/>
          <w:szCs w:val="28"/>
        </w:rPr>
        <w:t xml:space="preserve"> лет, 621 мужчина и 159 женщин;</w:t>
      </w:r>
    </w:p>
    <w:p w:rsidR="001347D8" w:rsidRDefault="000C464C" w:rsidP="00D21BEE">
      <w:pPr>
        <w:pStyle w:val="a4"/>
        <w:numPr>
          <w:ilvl w:val="0"/>
          <w:numId w:val="18"/>
        </w:numPr>
        <w:spacing w:after="200" w:line="360" w:lineRule="auto"/>
        <w:jc w:val="both"/>
        <w:rPr>
          <w:rFonts w:ascii="Times New Roman" w:hAnsi="Times New Roman"/>
          <w:color w:val="252525"/>
          <w:sz w:val="28"/>
          <w:szCs w:val="28"/>
        </w:rPr>
      </w:pPr>
      <w:r w:rsidRPr="001347D8">
        <w:rPr>
          <w:rFonts w:ascii="Times New Roman" w:hAnsi="Times New Roman"/>
          <w:color w:val="252525"/>
          <w:sz w:val="28"/>
          <w:szCs w:val="28"/>
        </w:rPr>
        <w:t>Студенты МГУ в Баку от 18 до 21</w:t>
      </w:r>
      <w:r w:rsidR="001347D8">
        <w:rPr>
          <w:rFonts w:ascii="Times New Roman" w:hAnsi="Times New Roman"/>
          <w:color w:val="252525"/>
          <w:sz w:val="28"/>
          <w:szCs w:val="28"/>
        </w:rPr>
        <w:t>года</w:t>
      </w:r>
      <w:r w:rsidRPr="001347D8">
        <w:rPr>
          <w:rFonts w:ascii="Times New Roman" w:hAnsi="Times New Roman"/>
          <w:color w:val="252525"/>
          <w:sz w:val="28"/>
          <w:szCs w:val="28"/>
        </w:rPr>
        <w:t xml:space="preserve">, </w:t>
      </w:r>
      <w:r w:rsidR="001347D8">
        <w:rPr>
          <w:rFonts w:ascii="Times New Roman" w:hAnsi="Times New Roman"/>
          <w:color w:val="252525"/>
          <w:sz w:val="28"/>
          <w:szCs w:val="28"/>
        </w:rPr>
        <w:t>18 м. и 2ж.;</w:t>
      </w:r>
    </w:p>
    <w:p w:rsidR="001347D8" w:rsidRDefault="001E3A6E" w:rsidP="00D21BEE">
      <w:pPr>
        <w:pStyle w:val="a4"/>
        <w:numPr>
          <w:ilvl w:val="0"/>
          <w:numId w:val="18"/>
        </w:numPr>
        <w:spacing w:after="200" w:line="360" w:lineRule="auto"/>
        <w:jc w:val="both"/>
        <w:rPr>
          <w:rFonts w:ascii="Times New Roman" w:hAnsi="Times New Roman"/>
          <w:color w:val="252525"/>
          <w:sz w:val="28"/>
          <w:szCs w:val="28"/>
        </w:rPr>
      </w:pPr>
      <w:r w:rsidRPr="001347D8">
        <w:rPr>
          <w:rFonts w:ascii="Times New Roman" w:hAnsi="Times New Roman"/>
          <w:color w:val="252525"/>
          <w:sz w:val="28"/>
          <w:szCs w:val="28"/>
        </w:rPr>
        <w:t xml:space="preserve">Студенты </w:t>
      </w:r>
      <w:r w:rsidR="000C464C" w:rsidRPr="001347D8">
        <w:rPr>
          <w:rFonts w:ascii="Times New Roman" w:hAnsi="Times New Roman"/>
          <w:color w:val="252525"/>
          <w:sz w:val="28"/>
          <w:szCs w:val="28"/>
        </w:rPr>
        <w:t xml:space="preserve">МФТИ от 19 до 24 лет </w:t>
      </w:r>
      <w:r w:rsidR="001347D8">
        <w:rPr>
          <w:rFonts w:ascii="Times New Roman" w:hAnsi="Times New Roman"/>
          <w:color w:val="252525"/>
          <w:sz w:val="28"/>
          <w:szCs w:val="28"/>
        </w:rPr>
        <w:t>все мужчины;</w:t>
      </w:r>
    </w:p>
    <w:p w:rsidR="001347D8" w:rsidRDefault="000C464C" w:rsidP="00D21BEE">
      <w:pPr>
        <w:pStyle w:val="a4"/>
        <w:numPr>
          <w:ilvl w:val="0"/>
          <w:numId w:val="18"/>
        </w:numPr>
        <w:spacing w:after="200" w:line="360" w:lineRule="auto"/>
        <w:jc w:val="both"/>
        <w:rPr>
          <w:rFonts w:ascii="Times New Roman" w:hAnsi="Times New Roman"/>
          <w:color w:val="252525"/>
          <w:sz w:val="28"/>
          <w:szCs w:val="28"/>
        </w:rPr>
      </w:pPr>
      <w:r w:rsidRPr="001347D8">
        <w:rPr>
          <w:rFonts w:ascii="Times New Roman" w:eastAsia="Calibri" w:hAnsi="Times New Roman"/>
          <w:sz w:val="28"/>
          <w:szCs w:val="28"/>
          <w:lang w:eastAsia="en-US"/>
        </w:rPr>
        <w:t xml:space="preserve"> </w:t>
      </w:r>
      <w:r w:rsidR="001E3A6E" w:rsidRPr="001347D8">
        <w:rPr>
          <w:rFonts w:ascii="Times New Roman" w:hAnsi="Times New Roman"/>
          <w:color w:val="252525"/>
          <w:sz w:val="28"/>
          <w:szCs w:val="28"/>
        </w:rPr>
        <w:t>Сту</w:t>
      </w:r>
      <w:r w:rsidRPr="001347D8">
        <w:rPr>
          <w:rFonts w:ascii="Times New Roman" w:hAnsi="Times New Roman"/>
          <w:color w:val="252525"/>
          <w:sz w:val="28"/>
          <w:szCs w:val="28"/>
        </w:rPr>
        <w:t xml:space="preserve">денты МГК от 20 до 32 лет, </w:t>
      </w:r>
      <w:r w:rsidR="001E3A6E" w:rsidRPr="001347D8">
        <w:rPr>
          <w:rFonts w:ascii="Times New Roman" w:hAnsi="Times New Roman"/>
          <w:color w:val="252525"/>
          <w:sz w:val="28"/>
          <w:szCs w:val="28"/>
        </w:rPr>
        <w:t>18 жен. и 16 муж</w:t>
      </w:r>
      <w:proofErr w:type="gramStart"/>
      <w:r w:rsidR="001E3A6E" w:rsidRPr="001347D8">
        <w:rPr>
          <w:rFonts w:ascii="Times New Roman" w:hAnsi="Times New Roman"/>
          <w:color w:val="252525"/>
          <w:sz w:val="28"/>
          <w:szCs w:val="28"/>
        </w:rPr>
        <w:t>.</w:t>
      </w:r>
      <w:r w:rsidR="001347D8">
        <w:rPr>
          <w:rFonts w:ascii="Times New Roman" w:hAnsi="Times New Roman"/>
          <w:color w:val="252525"/>
          <w:sz w:val="28"/>
          <w:szCs w:val="28"/>
        </w:rPr>
        <w:t>;</w:t>
      </w:r>
      <w:proofErr w:type="gramEnd"/>
    </w:p>
    <w:p w:rsidR="001347D8" w:rsidRDefault="000C464C" w:rsidP="00D21BEE">
      <w:pPr>
        <w:pStyle w:val="a4"/>
        <w:numPr>
          <w:ilvl w:val="0"/>
          <w:numId w:val="18"/>
        </w:numPr>
        <w:spacing w:after="200" w:line="360" w:lineRule="auto"/>
        <w:jc w:val="both"/>
        <w:rPr>
          <w:rFonts w:ascii="Times New Roman" w:hAnsi="Times New Roman"/>
          <w:color w:val="252525"/>
          <w:sz w:val="28"/>
          <w:szCs w:val="28"/>
        </w:rPr>
      </w:pPr>
      <w:r w:rsidRPr="001347D8">
        <w:rPr>
          <w:rFonts w:ascii="Times New Roman" w:eastAsia="Calibri" w:hAnsi="Times New Roman"/>
          <w:sz w:val="28"/>
          <w:szCs w:val="28"/>
          <w:lang w:eastAsia="en-US"/>
        </w:rPr>
        <w:t xml:space="preserve"> </w:t>
      </w:r>
      <w:r w:rsidR="001E3A6E" w:rsidRPr="001347D8">
        <w:rPr>
          <w:rFonts w:ascii="Times New Roman" w:hAnsi="Times New Roman"/>
          <w:color w:val="252525"/>
          <w:sz w:val="28"/>
          <w:szCs w:val="28"/>
        </w:rPr>
        <w:t xml:space="preserve">Студенты </w:t>
      </w:r>
      <w:r w:rsidRPr="001347D8">
        <w:rPr>
          <w:rFonts w:ascii="Times New Roman" w:hAnsi="Times New Roman"/>
          <w:color w:val="252525"/>
          <w:sz w:val="28"/>
          <w:szCs w:val="28"/>
        </w:rPr>
        <w:t xml:space="preserve">РАТИ </w:t>
      </w:r>
      <w:r w:rsidR="001E3A6E" w:rsidRPr="001347D8">
        <w:rPr>
          <w:rFonts w:ascii="Times New Roman" w:hAnsi="Times New Roman"/>
          <w:color w:val="252525"/>
          <w:sz w:val="28"/>
          <w:szCs w:val="28"/>
        </w:rPr>
        <w:t>от 19 до 32 лет, 7 жен. и 12 муж</w:t>
      </w:r>
      <w:proofErr w:type="gramStart"/>
      <w:r w:rsidR="001E3A6E" w:rsidRPr="001347D8">
        <w:rPr>
          <w:rFonts w:ascii="Times New Roman" w:hAnsi="Times New Roman"/>
          <w:color w:val="252525"/>
          <w:sz w:val="28"/>
          <w:szCs w:val="28"/>
        </w:rPr>
        <w:t>.</w:t>
      </w:r>
      <w:r w:rsidR="001347D8">
        <w:rPr>
          <w:rFonts w:ascii="Times New Roman" w:hAnsi="Times New Roman"/>
          <w:color w:val="252525"/>
          <w:sz w:val="28"/>
          <w:szCs w:val="28"/>
        </w:rPr>
        <w:t>;</w:t>
      </w:r>
      <w:proofErr w:type="gramEnd"/>
    </w:p>
    <w:p w:rsidR="001347D8" w:rsidRPr="001347D8" w:rsidRDefault="000C464C" w:rsidP="00D21BEE">
      <w:pPr>
        <w:pStyle w:val="a4"/>
        <w:numPr>
          <w:ilvl w:val="0"/>
          <w:numId w:val="18"/>
        </w:numPr>
        <w:spacing w:after="200" w:line="360" w:lineRule="auto"/>
        <w:jc w:val="both"/>
        <w:rPr>
          <w:rFonts w:ascii="Times New Roman" w:hAnsi="Times New Roman"/>
          <w:color w:val="252525"/>
          <w:sz w:val="28"/>
          <w:szCs w:val="28"/>
        </w:rPr>
      </w:pPr>
      <w:r w:rsidRPr="001347D8">
        <w:rPr>
          <w:rFonts w:ascii="Times New Roman" w:eastAsia="Calibri" w:hAnsi="Times New Roman"/>
          <w:sz w:val="28"/>
          <w:szCs w:val="28"/>
          <w:lang w:eastAsia="en-US"/>
        </w:rPr>
        <w:t xml:space="preserve"> </w:t>
      </w:r>
      <w:r w:rsidR="001E3A6E" w:rsidRPr="001347D8">
        <w:rPr>
          <w:rFonts w:ascii="Times New Roman" w:hAnsi="Times New Roman"/>
          <w:color w:val="252525"/>
          <w:sz w:val="28"/>
          <w:szCs w:val="28"/>
        </w:rPr>
        <w:t>Студенты МГИМО от 18 до 21 года, 18 жен. и 20 муж</w:t>
      </w:r>
      <w:proofErr w:type="gramStart"/>
      <w:r w:rsidR="001E3A6E" w:rsidRPr="001347D8">
        <w:rPr>
          <w:rFonts w:ascii="Times New Roman" w:hAnsi="Times New Roman"/>
          <w:color w:val="252525"/>
          <w:sz w:val="28"/>
          <w:szCs w:val="28"/>
        </w:rPr>
        <w:t>.</w:t>
      </w:r>
      <w:r w:rsidR="001347D8">
        <w:rPr>
          <w:rFonts w:ascii="Times New Roman" w:eastAsia="Calibri" w:hAnsi="Times New Roman"/>
          <w:sz w:val="28"/>
          <w:szCs w:val="28"/>
          <w:lang w:eastAsia="en-US"/>
        </w:rPr>
        <w:t>;</w:t>
      </w:r>
      <w:proofErr w:type="gramEnd"/>
    </w:p>
    <w:p w:rsidR="001347D8" w:rsidRPr="001F7082" w:rsidRDefault="001E3A6E" w:rsidP="00D21BEE">
      <w:pPr>
        <w:pStyle w:val="a4"/>
        <w:numPr>
          <w:ilvl w:val="0"/>
          <w:numId w:val="18"/>
        </w:numPr>
        <w:spacing w:after="200" w:line="360" w:lineRule="auto"/>
        <w:jc w:val="both"/>
        <w:rPr>
          <w:rFonts w:ascii="Times New Roman" w:hAnsi="Times New Roman"/>
          <w:color w:val="252525"/>
          <w:sz w:val="28"/>
          <w:szCs w:val="28"/>
        </w:rPr>
      </w:pPr>
      <w:r w:rsidRPr="001347D8">
        <w:rPr>
          <w:rFonts w:ascii="Times New Roman" w:hAnsi="Times New Roman"/>
          <w:color w:val="252525"/>
          <w:sz w:val="28"/>
          <w:szCs w:val="28"/>
        </w:rPr>
        <w:t>Преподаватели школы в возрасте от 24 до 82 лет, 22 жен</w:t>
      </w:r>
      <w:proofErr w:type="gramStart"/>
      <w:r w:rsidRPr="001347D8">
        <w:rPr>
          <w:rFonts w:ascii="Times New Roman" w:hAnsi="Times New Roman"/>
          <w:color w:val="252525"/>
          <w:sz w:val="28"/>
          <w:szCs w:val="28"/>
        </w:rPr>
        <w:t>.</w:t>
      </w:r>
      <w:proofErr w:type="gramEnd"/>
      <w:r w:rsidRPr="001347D8">
        <w:rPr>
          <w:rFonts w:ascii="Times New Roman" w:hAnsi="Times New Roman"/>
          <w:color w:val="252525"/>
          <w:sz w:val="28"/>
          <w:szCs w:val="28"/>
        </w:rPr>
        <w:t xml:space="preserve"> </w:t>
      </w:r>
      <w:proofErr w:type="gramStart"/>
      <w:r w:rsidRPr="001347D8">
        <w:rPr>
          <w:rFonts w:ascii="Times New Roman" w:hAnsi="Times New Roman"/>
          <w:color w:val="252525"/>
          <w:sz w:val="28"/>
          <w:szCs w:val="28"/>
        </w:rPr>
        <w:t>и</w:t>
      </w:r>
      <w:proofErr w:type="gramEnd"/>
      <w:r w:rsidRPr="001347D8">
        <w:rPr>
          <w:rFonts w:ascii="Times New Roman" w:hAnsi="Times New Roman"/>
          <w:color w:val="252525"/>
          <w:sz w:val="28"/>
          <w:szCs w:val="28"/>
        </w:rPr>
        <w:t xml:space="preserve"> 27 муж.</w:t>
      </w:r>
    </w:p>
    <w:p w:rsidR="00380223" w:rsidRPr="001347D8" w:rsidRDefault="001E3A6E" w:rsidP="00D21BEE">
      <w:pPr>
        <w:pStyle w:val="a4"/>
        <w:numPr>
          <w:ilvl w:val="0"/>
          <w:numId w:val="18"/>
        </w:numPr>
        <w:spacing w:after="200" w:line="360" w:lineRule="auto"/>
        <w:jc w:val="both"/>
        <w:rPr>
          <w:rFonts w:ascii="Times New Roman" w:hAnsi="Times New Roman"/>
          <w:color w:val="252525"/>
          <w:sz w:val="28"/>
          <w:szCs w:val="28"/>
        </w:rPr>
      </w:pPr>
      <w:r w:rsidRPr="001347D8">
        <w:rPr>
          <w:rFonts w:ascii="Times New Roman" w:hAnsi="Times New Roman"/>
          <w:color w:val="252525"/>
          <w:sz w:val="28"/>
          <w:szCs w:val="28"/>
        </w:rPr>
        <w:lastRenderedPageBreak/>
        <w:t xml:space="preserve">Военнослужащие </w:t>
      </w:r>
      <w:r w:rsidR="000C464C" w:rsidRPr="001347D8">
        <w:rPr>
          <w:rFonts w:ascii="Times New Roman" w:hAnsi="Times New Roman"/>
          <w:color w:val="252525"/>
          <w:sz w:val="28"/>
          <w:szCs w:val="28"/>
        </w:rPr>
        <w:t>от 27 до 42 лет</w:t>
      </w:r>
      <w:proofErr w:type="gramStart"/>
      <w:r w:rsidR="000C464C" w:rsidRPr="001347D8">
        <w:rPr>
          <w:rFonts w:ascii="Times New Roman" w:hAnsi="Times New Roman"/>
          <w:color w:val="252525"/>
          <w:sz w:val="28"/>
          <w:szCs w:val="28"/>
        </w:rPr>
        <w:t>.</w:t>
      </w:r>
      <w:proofErr w:type="gramEnd"/>
      <w:r w:rsidR="000C464C" w:rsidRPr="001347D8">
        <w:rPr>
          <w:rFonts w:ascii="Times New Roman" w:hAnsi="Times New Roman"/>
          <w:color w:val="252525"/>
          <w:sz w:val="28"/>
          <w:szCs w:val="28"/>
        </w:rPr>
        <w:t xml:space="preserve"> </w:t>
      </w:r>
      <w:proofErr w:type="gramStart"/>
      <w:r w:rsidRPr="001347D8">
        <w:rPr>
          <w:rFonts w:ascii="Times New Roman" w:hAnsi="Times New Roman"/>
          <w:color w:val="252525"/>
          <w:sz w:val="28"/>
          <w:szCs w:val="28"/>
        </w:rPr>
        <w:t>в</w:t>
      </w:r>
      <w:proofErr w:type="gramEnd"/>
      <w:r w:rsidRPr="001347D8">
        <w:rPr>
          <w:rFonts w:ascii="Times New Roman" w:hAnsi="Times New Roman"/>
          <w:color w:val="252525"/>
          <w:sz w:val="28"/>
          <w:szCs w:val="28"/>
        </w:rPr>
        <w:t>се мужчины.</w:t>
      </w:r>
    </w:p>
    <w:p w:rsidR="000C464C" w:rsidRPr="00380223" w:rsidRDefault="001E3A6E" w:rsidP="00D21BEE">
      <w:pPr>
        <w:spacing w:after="200" w:line="360" w:lineRule="auto"/>
        <w:ind w:firstLine="708"/>
        <w:contextualSpacing/>
        <w:jc w:val="both"/>
        <w:rPr>
          <w:rFonts w:ascii="Times New Roman" w:hAnsi="Times New Roman"/>
          <w:color w:val="252525"/>
          <w:sz w:val="28"/>
          <w:szCs w:val="28"/>
        </w:rPr>
      </w:pPr>
      <w:r w:rsidRPr="00380223">
        <w:rPr>
          <w:rFonts w:ascii="Times New Roman" w:hAnsi="Times New Roman"/>
          <w:color w:val="252525"/>
          <w:sz w:val="28"/>
          <w:szCs w:val="28"/>
        </w:rPr>
        <w:t>Оценка внутренней согласованности шкал дала удовлетворительные результаты (α</w:t>
      </w:r>
      <w:r w:rsidRPr="001347D8">
        <w:rPr>
          <w:rFonts w:ascii="Times New Roman" w:hAnsi="Times New Roman"/>
          <w:b/>
          <w:color w:val="252525"/>
          <w:sz w:val="28"/>
          <w:szCs w:val="28"/>
        </w:rPr>
        <w:t>-Кронбаха для шкал составила 0,66 и 0,61</w:t>
      </w:r>
      <w:r w:rsidRPr="00380223">
        <w:rPr>
          <w:rFonts w:ascii="Times New Roman" w:hAnsi="Times New Roman"/>
          <w:color w:val="252525"/>
          <w:sz w:val="28"/>
          <w:szCs w:val="28"/>
        </w:rPr>
        <w:t xml:space="preserve">, соответственно). </w:t>
      </w:r>
    </w:p>
    <w:p w:rsidR="00380223" w:rsidRPr="00380223" w:rsidRDefault="00380223" w:rsidP="00D21BEE">
      <w:pPr>
        <w:spacing w:after="200" w:line="360" w:lineRule="auto"/>
        <w:ind w:firstLine="708"/>
        <w:contextualSpacing/>
        <w:jc w:val="both"/>
        <w:rPr>
          <w:rFonts w:ascii="Times New Roman" w:hAnsi="Times New Roman"/>
          <w:color w:val="252525"/>
          <w:sz w:val="28"/>
          <w:szCs w:val="28"/>
        </w:rPr>
      </w:pPr>
      <w:r w:rsidRPr="00380223">
        <w:rPr>
          <w:rFonts w:ascii="Times New Roman" w:hAnsi="Times New Roman"/>
          <w:color w:val="252525"/>
          <w:sz w:val="28"/>
          <w:szCs w:val="28"/>
        </w:rPr>
        <w:t xml:space="preserve">Значимым стал результат, позволяющий </w:t>
      </w:r>
      <w:r w:rsidR="001347D8">
        <w:rPr>
          <w:rFonts w:ascii="Times New Roman" w:hAnsi="Times New Roman"/>
          <w:color w:val="252525"/>
          <w:sz w:val="28"/>
          <w:szCs w:val="28"/>
        </w:rPr>
        <w:t xml:space="preserve">говорить о том, что методика действительно измеряет нужную величину и является </w:t>
      </w:r>
      <w:proofErr w:type="spellStart"/>
      <w:r w:rsidR="001347D8">
        <w:rPr>
          <w:rFonts w:ascii="Times New Roman" w:hAnsi="Times New Roman"/>
          <w:color w:val="252525"/>
          <w:sz w:val="28"/>
          <w:szCs w:val="28"/>
        </w:rPr>
        <w:t>валидно</w:t>
      </w:r>
      <w:r w:rsidR="00D90344">
        <w:rPr>
          <w:rFonts w:ascii="Times New Roman" w:hAnsi="Times New Roman"/>
          <w:color w:val="252525"/>
          <w:sz w:val="28"/>
          <w:szCs w:val="28"/>
        </w:rPr>
        <w:t>й</w:t>
      </w:r>
      <w:proofErr w:type="spellEnd"/>
      <w:r w:rsidR="001347D8">
        <w:rPr>
          <w:rFonts w:ascii="Times New Roman" w:hAnsi="Times New Roman"/>
          <w:color w:val="252525"/>
          <w:sz w:val="28"/>
          <w:szCs w:val="28"/>
        </w:rPr>
        <w:t xml:space="preserve"> - корреляция</w:t>
      </w:r>
      <w:r w:rsidRPr="00380223">
        <w:rPr>
          <w:rFonts w:ascii="Times New Roman" w:hAnsi="Times New Roman"/>
          <w:color w:val="252525"/>
          <w:sz w:val="28"/>
          <w:szCs w:val="28"/>
        </w:rPr>
        <w:t xml:space="preserve"> между показателями </w:t>
      </w:r>
      <w:proofErr w:type="spellStart"/>
      <w:r w:rsidRPr="00380223">
        <w:rPr>
          <w:rFonts w:ascii="Times New Roman" w:hAnsi="Times New Roman"/>
          <w:color w:val="252525"/>
          <w:sz w:val="28"/>
          <w:szCs w:val="28"/>
        </w:rPr>
        <w:t>интолерантности</w:t>
      </w:r>
      <w:proofErr w:type="spellEnd"/>
      <w:r w:rsidRPr="00380223">
        <w:rPr>
          <w:rFonts w:ascii="Times New Roman" w:hAnsi="Times New Roman"/>
          <w:color w:val="252525"/>
          <w:sz w:val="28"/>
          <w:szCs w:val="28"/>
        </w:rPr>
        <w:t xml:space="preserve"> к неопределённости по </w:t>
      </w:r>
      <w:proofErr w:type="spellStart"/>
      <w:r w:rsidRPr="00380223">
        <w:rPr>
          <w:rFonts w:ascii="Times New Roman" w:hAnsi="Times New Roman"/>
          <w:color w:val="252525"/>
          <w:sz w:val="28"/>
          <w:szCs w:val="28"/>
        </w:rPr>
        <w:t>Баднеру</w:t>
      </w:r>
      <w:proofErr w:type="spellEnd"/>
      <w:r w:rsidRPr="00380223">
        <w:rPr>
          <w:rFonts w:ascii="Times New Roman" w:hAnsi="Times New Roman"/>
          <w:color w:val="252525"/>
          <w:sz w:val="28"/>
          <w:szCs w:val="28"/>
        </w:rPr>
        <w:t xml:space="preserve"> и шкалой толерантности к неопределённости </w:t>
      </w:r>
      <w:proofErr w:type="spellStart"/>
      <w:r w:rsidRPr="00380223">
        <w:rPr>
          <w:rFonts w:ascii="Times New Roman" w:hAnsi="Times New Roman"/>
          <w:color w:val="252525"/>
          <w:sz w:val="28"/>
          <w:szCs w:val="28"/>
        </w:rPr>
        <w:t>МакЛейна</w:t>
      </w:r>
      <w:proofErr w:type="spellEnd"/>
      <w:r w:rsidRPr="00380223">
        <w:rPr>
          <w:rFonts w:ascii="Times New Roman" w:hAnsi="Times New Roman"/>
          <w:color w:val="252525"/>
          <w:sz w:val="28"/>
          <w:szCs w:val="28"/>
        </w:rPr>
        <w:t xml:space="preserve"> (</w:t>
      </w:r>
      <w:proofErr w:type="spellStart"/>
      <w:r w:rsidRPr="00380223">
        <w:rPr>
          <w:rFonts w:ascii="Times New Roman" w:hAnsi="Times New Roman"/>
          <w:color w:val="252525"/>
          <w:sz w:val="28"/>
          <w:szCs w:val="28"/>
        </w:rPr>
        <w:t>r=</w:t>
      </w:r>
      <w:proofErr w:type="spellEnd"/>
      <w:r w:rsidRPr="00380223">
        <w:rPr>
          <w:rFonts w:ascii="Times New Roman" w:hAnsi="Times New Roman"/>
          <w:color w:val="252525"/>
          <w:sz w:val="28"/>
          <w:szCs w:val="28"/>
        </w:rPr>
        <w:t>–0,37).</w:t>
      </w:r>
    </w:p>
    <w:p w:rsidR="00380223" w:rsidRPr="00380223" w:rsidRDefault="00380223" w:rsidP="00D21BEE">
      <w:pPr>
        <w:spacing w:after="200" w:line="360" w:lineRule="auto"/>
        <w:ind w:firstLine="708"/>
        <w:contextualSpacing/>
        <w:jc w:val="both"/>
        <w:rPr>
          <w:rFonts w:ascii="Times New Roman" w:hAnsi="Times New Roman"/>
          <w:sz w:val="28"/>
          <w:szCs w:val="28"/>
        </w:rPr>
      </w:pPr>
      <w:r w:rsidRPr="00380223">
        <w:rPr>
          <w:rFonts w:ascii="Times New Roman" w:hAnsi="Times New Roman"/>
          <w:color w:val="252525"/>
          <w:sz w:val="28"/>
          <w:szCs w:val="28"/>
        </w:rPr>
        <w:t xml:space="preserve">Также при </w:t>
      </w:r>
      <w:proofErr w:type="spellStart"/>
      <w:r w:rsidRPr="00380223">
        <w:rPr>
          <w:rFonts w:ascii="Times New Roman" w:hAnsi="Times New Roman"/>
          <w:color w:val="252525"/>
          <w:sz w:val="28"/>
          <w:szCs w:val="28"/>
        </w:rPr>
        <w:t>адаптаци</w:t>
      </w:r>
      <w:proofErr w:type="spellEnd"/>
      <w:r w:rsidRPr="00380223">
        <w:rPr>
          <w:rFonts w:ascii="Times New Roman" w:hAnsi="Times New Roman"/>
          <w:color w:val="252525"/>
          <w:sz w:val="28"/>
          <w:szCs w:val="28"/>
        </w:rPr>
        <w:t xml:space="preserve"> методики Корнилова выявила, что мужчины более </w:t>
      </w:r>
      <w:proofErr w:type="spellStart"/>
      <w:r w:rsidRPr="00380223">
        <w:rPr>
          <w:rFonts w:ascii="Times New Roman" w:hAnsi="Times New Roman"/>
          <w:color w:val="252525"/>
          <w:sz w:val="28"/>
          <w:szCs w:val="28"/>
        </w:rPr>
        <w:t>интолерантны</w:t>
      </w:r>
      <w:proofErr w:type="spellEnd"/>
      <w:r w:rsidRPr="00380223">
        <w:rPr>
          <w:rFonts w:ascii="Times New Roman" w:hAnsi="Times New Roman"/>
          <w:color w:val="252525"/>
          <w:sz w:val="28"/>
          <w:szCs w:val="28"/>
        </w:rPr>
        <w:t xml:space="preserve"> к </w:t>
      </w:r>
      <w:proofErr w:type="gramStart"/>
      <w:r w:rsidRPr="00380223">
        <w:rPr>
          <w:rFonts w:ascii="Times New Roman" w:hAnsi="Times New Roman"/>
          <w:color w:val="252525"/>
          <w:sz w:val="28"/>
          <w:szCs w:val="28"/>
        </w:rPr>
        <w:t>неопределенности</w:t>
      </w:r>
      <w:proofErr w:type="gramEnd"/>
      <w:r w:rsidRPr="00380223">
        <w:rPr>
          <w:rFonts w:ascii="Times New Roman" w:hAnsi="Times New Roman"/>
          <w:color w:val="252525"/>
          <w:sz w:val="28"/>
          <w:szCs w:val="28"/>
        </w:rPr>
        <w:t xml:space="preserve"> чем женщины, но на незначительный показатель - </w:t>
      </w:r>
      <w:r w:rsidR="001347D8">
        <w:rPr>
          <w:rFonts w:ascii="Times New Roman" w:hAnsi="Times New Roman"/>
          <w:sz w:val="28"/>
          <w:szCs w:val="28"/>
        </w:rPr>
        <w:t>в среднем около 2 % дисперсии.</w:t>
      </w:r>
    </w:p>
    <w:p w:rsidR="001E3A6E" w:rsidRPr="001347D8" w:rsidRDefault="00F650CF" w:rsidP="00D21BEE">
      <w:pPr>
        <w:spacing w:after="200" w:line="360" w:lineRule="auto"/>
        <w:ind w:firstLine="708"/>
        <w:contextualSpacing/>
        <w:jc w:val="both"/>
        <w:rPr>
          <w:rFonts w:ascii="Times New Roman" w:hAnsi="Times New Roman"/>
          <w:color w:val="252525"/>
          <w:sz w:val="28"/>
          <w:szCs w:val="28"/>
        </w:rPr>
      </w:pPr>
      <w:r>
        <w:rPr>
          <w:rFonts w:ascii="Times New Roman" w:hAnsi="Times New Roman"/>
          <w:sz w:val="28"/>
          <w:szCs w:val="28"/>
        </w:rPr>
        <w:t>Я специально описала</w:t>
      </w:r>
      <w:r w:rsidR="00380223" w:rsidRPr="00380223">
        <w:rPr>
          <w:rFonts w:ascii="Times New Roman" w:hAnsi="Times New Roman"/>
          <w:sz w:val="28"/>
          <w:szCs w:val="28"/>
        </w:rPr>
        <w:t xml:space="preserve"> </w:t>
      </w:r>
      <w:r w:rsidR="001347D8" w:rsidRPr="00380223">
        <w:rPr>
          <w:rFonts w:ascii="Times New Roman" w:hAnsi="Times New Roman"/>
          <w:sz w:val="28"/>
          <w:szCs w:val="28"/>
        </w:rPr>
        <w:t>в</w:t>
      </w:r>
      <w:r w:rsidR="001347D8">
        <w:rPr>
          <w:rFonts w:ascii="Times New Roman" w:hAnsi="Times New Roman"/>
          <w:sz w:val="28"/>
          <w:szCs w:val="28"/>
        </w:rPr>
        <w:t>ыше, с какой выборкой работала Ко</w:t>
      </w:r>
      <w:r w:rsidR="00380223" w:rsidRPr="00380223">
        <w:rPr>
          <w:rFonts w:ascii="Times New Roman" w:hAnsi="Times New Roman"/>
          <w:sz w:val="28"/>
          <w:szCs w:val="28"/>
        </w:rPr>
        <w:t xml:space="preserve">рнилова при апробации, </w:t>
      </w:r>
      <w:r w:rsidR="001347D8" w:rsidRPr="00380223">
        <w:rPr>
          <w:rFonts w:ascii="Times New Roman" w:hAnsi="Times New Roman"/>
          <w:sz w:val="28"/>
          <w:szCs w:val="28"/>
        </w:rPr>
        <w:t>видно,</w:t>
      </w:r>
      <w:r w:rsidR="00380223" w:rsidRPr="00380223">
        <w:rPr>
          <w:rFonts w:ascii="Times New Roman" w:hAnsi="Times New Roman"/>
          <w:sz w:val="28"/>
          <w:szCs w:val="28"/>
        </w:rPr>
        <w:t xml:space="preserve"> что это в основном мужчины и </w:t>
      </w:r>
      <w:r w:rsidR="001347D8" w:rsidRPr="00380223">
        <w:rPr>
          <w:rFonts w:ascii="Times New Roman" w:hAnsi="Times New Roman"/>
          <w:sz w:val="28"/>
          <w:szCs w:val="28"/>
        </w:rPr>
        <w:t>возвратная</w:t>
      </w:r>
      <w:r w:rsidR="00380223" w:rsidRPr="00380223">
        <w:rPr>
          <w:rFonts w:ascii="Times New Roman" w:hAnsi="Times New Roman"/>
          <w:sz w:val="28"/>
          <w:szCs w:val="28"/>
        </w:rPr>
        <w:t xml:space="preserve"> </w:t>
      </w:r>
      <w:r w:rsidR="001347D8">
        <w:rPr>
          <w:rFonts w:ascii="Times New Roman" w:hAnsi="Times New Roman"/>
          <w:sz w:val="28"/>
          <w:szCs w:val="28"/>
        </w:rPr>
        <w:t xml:space="preserve">категория </w:t>
      </w:r>
      <w:proofErr w:type="gramStart"/>
      <w:r w:rsidR="001347D8">
        <w:rPr>
          <w:rFonts w:ascii="Times New Roman" w:hAnsi="Times New Roman"/>
          <w:sz w:val="28"/>
          <w:szCs w:val="28"/>
        </w:rPr>
        <w:t>выборки</w:t>
      </w:r>
      <w:proofErr w:type="gramEnd"/>
      <w:r w:rsidR="00380223" w:rsidRPr="00380223">
        <w:rPr>
          <w:rFonts w:ascii="Times New Roman" w:hAnsi="Times New Roman"/>
          <w:sz w:val="28"/>
          <w:szCs w:val="28"/>
        </w:rPr>
        <w:t xml:space="preserve"> очень разбросанная от 18 до 82 лет. То есть мы можем не согласиться, что данный показатель </w:t>
      </w:r>
      <w:proofErr w:type="spellStart"/>
      <w:r w:rsidR="00380223" w:rsidRPr="00380223">
        <w:rPr>
          <w:rFonts w:ascii="Times New Roman" w:hAnsi="Times New Roman"/>
          <w:sz w:val="28"/>
          <w:szCs w:val="28"/>
        </w:rPr>
        <w:t>гендерной</w:t>
      </w:r>
      <w:proofErr w:type="spellEnd"/>
      <w:r w:rsidR="00380223" w:rsidRPr="00380223">
        <w:rPr>
          <w:rFonts w:ascii="Times New Roman" w:hAnsi="Times New Roman"/>
          <w:sz w:val="28"/>
          <w:szCs w:val="28"/>
        </w:rPr>
        <w:t xml:space="preserve"> разницы объективен, так </w:t>
      </w:r>
      <w:r w:rsidR="001347D8">
        <w:rPr>
          <w:rFonts w:ascii="Times New Roman" w:hAnsi="Times New Roman"/>
          <w:sz w:val="28"/>
          <w:szCs w:val="28"/>
        </w:rPr>
        <w:t>как выборка не репрезентативна</w:t>
      </w:r>
    </w:p>
    <w:p w:rsidR="001F7082" w:rsidRDefault="00CA30D7" w:rsidP="00D21BEE">
      <w:pPr>
        <w:spacing w:after="200" w:line="360" w:lineRule="auto"/>
        <w:jc w:val="both"/>
        <w:rPr>
          <w:rFonts w:ascii="Times New Roman" w:eastAsia="Calibri" w:hAnsi="Times New Roman"/>
          <w:sz w:val="28"/>
          <w:szCs w:val="28"/>
          <w:lang w:eastAsia="en-US"/>
        </w:rPr>
      </w:pPr>
      <w:r w:rsidRPr="00380223">
        <w:rPr>
          <w:rFonts w:ascii="Times New Roman" w:eastAsia="Calibri" w:hAnsi="Times New Roman"/>
          <w:sz w:val="28"/>
          <w:szCs w:val="28"/>
          <w:lang w:eastAsia="en-US"/>
        </w:rPr>
        <w:tab/>
      </w:r>
      <w:r w:rsidR="00380223" w:rsidRPr="00380223">
        <w:rPr>
          <w:rFonts w:ascii="Times New Roman" w:eastAsia="Calibri" w:hAnsi="Times New Roman"/>
          <w:sz w:val="28"/>
          <w:szCs w:val="28"/>
          <w:lang w:eastAsia="en-US"/>
        </w:rPr>
        <w:t>В</w:t>
      </w:r>
      <w:r w:rsidRPr="00380223">
        <w:rPr>
          <w:rFonts w:ascii="Times New Roman" w:eastAsia="Calibri" w:hAnsi="Times New Roman"/>
          <w:sz w:val="28"/>
          <w:szCs w:val="28"/>
          <w:lang w:eastAsia="en-US"/>
        </w:rPr>
        <w:t xml:space="preserve"> исследованиях </w:t>
      </w:r>
      <w:proofErr w:type="spellStart"/>
      <w:r w:rsidRPr="00380223">
        <w:rPr>
          <w:rFonts w:ascii="Times New Roman" w:eastAsia="Calibri" w:hAnsi="Times New Roman"/>
          <w:sz w:val="28"/>
          <w:szCs w:val="28"/>
          <w:lang w:eastAsia="en-US"/>
        </w:rPr>
        <w:t>Киртона</w:t>
      </w:r>
      <w:proofErr w:type="spellEnd"/>
      <w:r w:rsidR="00380223" w:rsidRPr="00380223">
        <w:rPr>
          <w:rFonts w:ascii="Times New Roman" w:eastAsia="Calibri" w:hAnsi="Times New Roman"/>
          <w:sz w:val="28"/>
          <w:szCs w:val="28"/>
          <w:lang w:eastAsia="en-US"/>
        </w:rPr>
        <w:t xml:space="preserve"> была </w:t>
      </w:r>
      <w:r w:rsidR="001347D8" w:rsidRPr="00380223">
        <w:rPr>
          <w:rFonts w:ascii="Times New Roman" w:eastAsia="Calibri" w:hAnsi="Times New Roman"/>
          <w:sz w:val="28"/>
          <w:szCs w:val="28"/>
          <w:lang w:eastAsia="en-US"/>
        </w:rPr>
        <w:t>выявлена</w:t>
      </w:r>
      <w:r w:rsidR="00380223" w:rsidRPr="00380223">
        <w:rPr>
          <w:rFonts w:ascii="Times New Roman" w:eastAsia="Calibri" w:hAnsi="Times New Roman"/>
          <w:sz w:val="28"/>
          <w:szCs w:val="28"/>
          <w:lang w:eastAsia="en-US"/>
        </w:rPr>
        <w:t xml:space="preserve"> </w:t>
      </w:r>
      <w:r w:rsidR="001347D8" w:rsidRPr="00380223">
        <w:rPr>
          <w:rFonts w:ascii="Times New Roman" w:eastAsia="Calibri" w:hAnsi="Times New Roman"/>
          <w:sz w:val="28"/>
          <w:szCs w:val="28"/>
          <w:lang w:eastAsia="en-US"/>
        </w:rPr>
        <w:t>внутренняя</w:t>
      </w:r>
      <w:r w:rsidR="00380223" w:rsidRPr="00380223">
        <w:rPr>
          <w:rFonts w:ascii="Times New Roman" w:eastAsia="Calibri" w:hAnsi="Times New Roman"/>
          <w:sz w:val="28"/>
          <w:szCs w:val="28"/>
          <w:lang w:eastAsia="en-US"/>
        </w:rPr>
        <w:t xml:space="preserve"> надежность </w:t>
      </w:r>
      <w:r w:rsidRPr="00380223">
        <w:rPr>
          <w:rFonts w:ascii="Times New Roman" w:eastAsia="Calibri" w:hAnsi="Times New Roman"/>
          <w:sz w:val="28"/>
          <w:szCs w:val="28"/>
          <w:lang w:eastAsia="en-US"/>
        </w:rPr>
        <w:t>от 0,30 до 0,62, а в более поздних его работах - 0, 59</w:t>
      </w:r>
      <w:r w:rsidR="001347D8">
        <w:rPr>
          <w:rFonts w:ascii="Times New Roman" w:eastAsia="Calibri" w:hAnsi="Times New Roman"/>
          <w:sz w:val="28"/>
          <w:szCs w:val="28"/>
          <w:lang w:eastAsia="en-US"/>
        </w:rPr>
        <w:t>. Н</w:t>
      </w:r>
      <w:r w:rsidR="00380223" w:rsidRPr="00380223">
        <w:rPr>
          <w:rFonts w:ascii="Times New Roman" w:eastAsia="Calibri" w:hAnsi="Times New Roman"/>
          <w:sz w:val="28"/>
          <w:szCs w:val="28"/>
          <w:lang w:eastAsia="en-US"/>
        </w:rPr>
        <w:t xml:space="preserve">есмотря на такие низкие показатели, </w:t>
      </w:r>
      <w:r w:rsidRPr="00380223">
        <w:rPr>
          <w:rFonts w:ascii="Times New Roman" w:eastAsia="Calibri" w:hAnsi="Times New Roman"/>
          <w:sz w:val="28"/>
          <w:szCs w:val="28"/>
          <w:lang w:eastAsia="en-US"/>
        </w:rPr>
        <w:t xml:space="preserve">методика </w:t>
      </w:r>
      <w:proofErr w:type="spellStart"/>
      <w:r w:rsidRPr="00380223">
        <w:rPr>
          <w:rFonts w:ascii="Times New Roman" w:eastAsia="Calibri" w:hAnsi="Times New Roman"/>
          <w:sz w:val="28"/>
          <w:szCs w:val="28"/>
          <w:lang w:eastAsia="en-US"/>
        </w:rPr>
        <w:t>Баднера</w:t>
      </w:r>
      <w:proofErr w:type="spellEnd"/>
      <w:r w:rsidRPr="00380223">
        <w:rPr>
          <w:rFonts w:ascii="Times New Roman" w:eastAsia="Calibri" w:hAnsi="Times New Roman"/>
          <w:sz w:val="28"/>
          <w:szCs w:val="28"/>
          <w:lang w:eastAsia="en-US"/>
        </w:rPr>
        <w:t xml:space="preserve"> наиболее часто применяема и является прототипом для создания шкал </w:t>
      </w:r>
      <w:proofErr w:type="spellStart"/>
      <w:r w:rsidRPr="00380223">
        <w:rPr>
          <w:rFonts w:ascii="Times New Roman" w:eastAsia="Calibri" w:hAnsi="Times New Roman"/>
          <w:sz w:val="28"/>
          <w:szCs w:val="28"/>
          <w:lang w:eastAsia="en-US"/>
        </w:rPr>
        <w:t>Макдонольда</w:t>
      </w:r>
      <w:proofErr w:type="spellEnd"/>
      <w:r w:rsidRPr="00380223">
        <w:rPr>
          <w:rFonts w:ascii="Times New Roman" w:eastAsia="Calibri" w:hAnsi="Times New Roman"/>
          <w:sz w:val="28"/>
          <w:szCs w:val="28"/>
          <w:lang w:eastAsia="en-US"/>
        </w:rPr>
        <w:t xml:space="preserve">, </w:t>
      </w:r>
      <w:proofErr w:type="spellStart"/>
      <w:r w:rsidRPr="00380223">
        <w:rPr>
          <w:rFonts w:ascii="Times New Roman" w:eastAsia="Calibri" w:hAnsi="Times New Roman"/>
          <w:sz w:val="28"/>
          <w:szCs w:val="28"/>
          <w:lang w:eastAsia="en-US"/>
        </w:rPr>
        <w:t>Маклайна</w:t>
      </w:r>
      <w:proofErr w:type="spellEnd"/>
      <w:r w:rsidR="001F7082">
        <w:rPr>
          <w:rFonts w:ascii="Times New Roman" w:eastAsia="Calibri" w:hAnsi="Times New Roman"/>
          <w:sz w:val="28"/>
          <w:szCs w:val="28"/>
          <w:lang w:eastAsia="en-US"/>
        </w:rPr>
        <w:t>.</w:t>
      </w:r>
    </w:p>
    <w:p w:rsidR="009914AF" w:rsidRDefault="009914AF" w:rsidP="00D21BEE">
      <w:pPr>
        <w:pStyle w:val="2"/>
        <w:jc w:val="both"/>
        <w:rPr>
          <w:rFonts w:ascii="Times New Roman" w:eastAsia="Calibri" w:hAnsi="Times New Roman" w:cs="Times New Roman"/>
          <w:color w:val="auto"/>
          <w:sz w:val="28"/>
          <w:szCs w:val="28"/>
          <w:lang w:eastAsia="en-US"/>
        </w:rPr>
        <w:sectPr w:rsidR="009914AF" w:rsidSect="009914AF">
          <w:pgSz w:w="11906" w:h="16838"/>
          <w:pgMar w:top="1134" w:right="567" w:bottom="1134" w:left="1701" w:header="709" w:footer="709" w:gutter="0"/>
          <w:cols w:space="708"/>
          <w:docGrid w:linePitch="360"/>
        </w:sectPr>
      </w:pPr>
      <w:bookmarkStart w:id="9" w:name="_Toc432190207"/>
    </w:p>
    <w:p w:rsidR="001F7082" w:rsidRPr="00D21BEE" w:rsidRDefault="001F7082" w:rsidP="00D21BEE">
      <w:pPr>
        <w:pStyle w:val="2"/>
        <w:jc w:val="both"/>
        <w:rPr>
          <w:rFonts w:ascii="Times New Roman" w:eastAsia="Calibri" w:hAnsi="Times New Roman" w:cs="Times New Roman"/>
          <w:color w:val="auto"/>
          <w:sz w:val="28"/>
          <w:szCs w:val="28"/>
          <w:lang w:eastAsia="en-US"/>
        </w:rPr>
      </w:pPr>
      <w:r w:rsidRPr="009914AF">
        <w:rPr>
          <w:rFonts w:ascii="Times New Roman" w:eastAsia="Calibri" w:hAnsi="Times New Roman" w:cs="Times New Roman"/>
          <w:color w:val="auto"/>
          <w:sz w:val="28"/>
          <w:szCs w:val="28"/>
          <w:lang w:eastAsia="en-US"/>
        </w:rPr>
        <w:lastRenderedPageBreak/>
        <w:t>2.2.</w:t>
      </w:r>
      <w:r w:rsidR="003633A1" w:rsidRPr="009914AF">
        <w:rPr>
          <w:rFonts w:ascii="Times New Roman" w:eastAsia="Calibri" w:hAnsi="Times New Roman" w:cs="Times New Roman"/>
          <w:color w:val="auto"/>
          <w:sz w:val="28"/>
          <w:szCs w:val="28"/>
          <w:lang w:eastAsia="en-US"/>
        </w:rPr>
        <w:t>Описание выборки</w:t>
      </w:r>
      <w:bookmarkEnd w:id="9"/>
    </w:p>
    <w:p w:rsidR="003633A1" w:rsidRPr="00D21BEE" w:rsidRDefault="003633A1" w:rsidP="00D21BEE">
      <w:pPr>
        <w:jc w:val="both"/>
        <w:rPr>
          <w:rFonts w:eastAsia="Calibri"/>
          <w:lang w:eastAsia="en-US"/>
        </w:rPr>
      </w:pPr>
    </w:p>
    <w:p w:rsidR="00651669" w:rsidRPr="001F7082" w:rsidRDefault="001F7082" w:rsidP="00D21BEE">
      <w:pPr>
        <w:spacing w:after="200" w:line="360" w:lineRule="auto"/>
        <w:jc w:val="both"/>
        <w:rPr>
          <w:rFonts w:ascii="Times New Roman" w:eastAsia="Calibri" w:hAnsi="Times New Roman"/>
          <w:sz w:val="28"/>
          <w:szCs w:val="28"/>
          <w:lang w:eastAsia="en-US"/>
        </w:rPr>
      </w:pPr>
      <w:r w:rsidRPr="001F7082">
        <w:rPr>
          <w:rFonts w:ascii="Times New Roman" w:eastAsia="Calibri" w:hAnsi="Times New Roman"/>
          <w:sz w:val="28"/>
          <w:szCs w:val="28"/>
          <w:lang w:eastAsia="en-US"/>
        </w:rPr>
        <w:t xml:space="preserve">В исследовании приняло участи 60 человек. Две группы: </w:t>
      </w:r>
    </w:p>
    <w:p w:rsidR="001F7082" w:rsidRPr="001F7082" w:rsidRDefault="001F7082" w:rsidP="00D21BEE">
      <w:pPr>
        <w:pStyle w:val="a4"/>
        <w:numPr>
          <w:ilvl w:val="0"/>
          <w:numId w:val="19"/>
        </w:numPr>
        <w:spacing w:after="200" w:line="360" w:lineRule="auto"/>
        <w:jc w:val="both"/>
        <w:rPr>
          <w:rFonts w:ascii="Times New Roman" w:eastAsia="Calibri" w:hAnsi="Times New Roman"/>
          <w:sz w:val="28"/>
          <w:szCs w:val="28"/>
          <w:lang w:eastAsia="en-US"/>
        </w:rPr>
      </w:pPr>
      <w:r w:rsidRPr="001F7082">
        <w:rPr>
          <w:rFonts w:ascii="Times New Roman" w:eastAsia="Calibri" w:hAnsi="Times New Roman"/>
          <w:sz w:val="28"/>
          <w:szCs w:val="28"/>
          <w:lang w:eastAsia="en-US"/>
        </w:rPr>
        <w:t>Первая группа – мужчины, 30 человек в возрасте от 18 до 30 лет</w:t>
      </w:r>
      <w:r>
        <w:rPr>
          <w:rFonts w:ascii="Times New Roman" w:eastAsia="Calibri" w:hAnsi="Times New Roman"/>
          <w:sz w:val="28"/>
          <w:szCs w:val="28"/>
          <w:lang w:eastAsia="en-US"/>
        </w:rPr>
        <w:t xml:space="preserve"> (35</w:t>
      </w:r>
      <w:r w:rsidRPr="001F7082">
        <w:rPr>
          <w:rFonts w:ascii="Times New Roman" w:eastAsia="Calibri" w:hAnsi="Times New Roman"/>
          <w:sz w:val="28"/>
          <w:szCs w:val="28"/>
          <w:lang w:eastAsia="en-US"/>
        </w:rPr>
        <w:t xml:space="preserve">% - студенты, 30% </w:t>
      </w:r>
      <w:r>
        <w:rPr>
          <w:rFonts w:ascii="Times New Roman" w:eastAsia="Calibri" w:hAnsi="Times New Roman"/>
          <w:sz w:val="28"/>
          <w:szCs w:val="28"/>
          <w:lang w:eastAsia="en-US"/>
        </w:rPr>
        <w:t>- аспиранты и преподаватели и 35</w:t>
      </w:r>
      <w:r w:rsidRPr="001F7082">
        <w:rPr>
          <w:rFonts w:ascii="Times New Roman" w:eastAsia="Calibri" w:hAnsi="Times New Roman"/>
          <w:sz w:val="28"/>
          <w:szCs w:val="28"/>
          <w:lang w:eastAsia="en-US"/>
        </w:rPr>
        <w:t>%  - простые работники: инженеры и менеджеры);</w:t>
      </w:r>
    </w:p>
    <w:p w:rsidR="001F7082" w:rsidRPr="001F7082" w:rsidRDefault="001F7082" w:rsidP="00D21BEE">
      <w:pPr>
        <w:pStyle w:val="a4"/>
        <w:numPr>
          <w:ilvl w:val="0"/>
          <w:numId w:val="19"/>
        </w:numPr>
        <w:spacing w:after="200" w:line="360" w:lineRule="auto"/>
        <w:jc w:val="both"/>
        <w:rPr>
          <w:rFonts w:ascii="Times New Roman" w:eastAsia="Calibri" w:hAnsi="Times New Roman"/>
          <w:sz w:val="28"/>
          <w:szCs w:val="28"/>
          <w:lang w:eastAsia="en-US"/>
        </w:rPr>
      </w:pPr>
      <w:r w:rsidRPr="001F7082">
        <w:rPr>
          <w:rFonts w:ascii="Times New Roman" w:eastAsia="Calibri" w:hAnsi="Times New Roman"/>
          <w:sz w:val="28"/>
          <w:szCs w:val="28"/>
          <w:lang w:eastAsia="en-US"/>
        </w:rPr>
        <w:t xml:space="preserve">Вторая группа – женщины, 30 человек в возрасте от 18 до 32 лет. (40%- студентки, 15% - аспирантки и проповедали, 45% - простые рабочие: менеджеры, продавцы). </w:t>
      </w:r>
    </w:p>
    <w:p w:rsidR="009914AF" w:rsidRDefault="009914AF" w:rsidP="00D21BEE">
      <w:pPr>
        <w:pStyle w:val="2"/>
        <w:jc w:val="both"/>
        <w:rPr>
          <w:rFonts w:ascii="Times New Roman" w:eastAsia="Calibri" w:hAnsi="Times New Roman" w:cs="Times New Roman"/>
          <w:color w:val="auto"/>
          <w:sz w:val="28"/>
          <w:szCs w:val="28"/>
          <w:lang w:eastAsia="en-US"/>
        </w:rPr>
        <w:sectPr w:rsidR="009914AF" w:rsidSect="009914AF">
          <w:pgSz w:w="11906" w:h="16838"/>
          <w:pgMar w:top="1134" w:right="567" w:bottom="1134" w:left="1701" w:header="709" w:footer="709" w:gutter="0"/>
          <w:cols w:space="708"/>
          <w:docGrid w:linePitch="360"/>
        </w:sectPr>
      </w:pPr>
      <w:bookmarkStart w:id="10" w:name="_Toc432190208"/>
    </w:p>
    <w:p w:rsidR="00651669" w:rsidRPr="00D21BEE" w:rsidRDefault="00651669" w:rsidP="00D21BEE">
      <w:pPr>
        <w:pStyle w:val="2"/>
        <w:jc w:val="both"/>
        <w:rPr>
          <w:rFonts w:ascii="Times New Roman" w:eastAsia="Calibri" w:hAnsi="Times New Roman" w:cs="Times New Roman"/>
          <w:color w:val="auto"/>
          <w:sz w:val="28"/>
          <w:szCs w:val="28"/>
          <w:lang w:eastAsia="en-US"/>
        </w:rPr>
      </w:pPr>
      <w:r w:rsidRPr="009914AF">
        <w:rPr>
          <w:rFonts w:ascii="Times New Roman" w:eastAsia="Calibri" w:hAnsi="Times New Roman" w:cs="Times New Roman"/>
          <w:color w:val="auto"/>
          <w:sz w:val="28"/>
          <w:szCs w:val="28"/>
          <w:lang w:eastAsia="en-US"/>
        </w:rPr>
        <w:lastRenderedPageBreak/>
        <w:t>2.3.Анализ статистических результатов</w:t>
      </w:r>
      <w:bookmarkEnd w:id="10"/>
    </w:p>
    <w:p w:rsidR="003633A1" w:rsidRPr="00D21BEE" w:rsidRDefault="003633A1" w:rsidP="00D21BEE">
      <w:pPr>
        <w:jc w:val="both"/>
        <w:rPr>
          <w:rFonts w:eastAsia="Calibri"/>
          <w:lang w:eastAsia="en-US"/>
        </w:rPr>
      </w:pPr>
    </w:p>
    <w:p w:rsidR="00651669" w:rsidRPr="00DB54A1" w:rsidRDefault="00651669"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Pr="00DB54A1">
        <w:rPr>
          <w:rFonts w:ascii="Times New Roman" w:eastAsia="Calibri" w:hAnsi="Times New Roman"/>
          <w:sz w:val="28"/>
          <w:szCs w:val="28"/>
          <w:lang w:eastAsia="en-US"/>
        </w:rPr>
        <w:t>Первичные данные исследования подвергались математико-статистической обработке. Обработка результатов осуществлялась с использованием пакета программ SPSS 17.0.</w:t>
      </w:r>
    </w:p>
    <w:p w:rsidR="00651669" w:rsidRDefault="00651669" w:rsidP="00D21BEE">
      <w:pPr>
        <w:spacing w:after="200" w:line="360" w:lineRule="auto"/>
        <w:ind w:firstLine="708"/>
        <w:contextualSpacing/>
        <w:jc w:val="both"/>
        <w:rPr>
          <w:rFonts w:ascii="Times New Roman" w:hAnsi="Times New Roman"/>
          <w:sz w:val="28"/>
          <w:szCs w:val="28"/>
        </w:rPr>
      </w:pPr>
      <w:r w:rsidRPr="00DB54A1">
        <w:rPr>
          <w:rFonts w:ascii="Times New Roman" w:eastAsia="Calibri" w:hAnsi="Times New Roman"/>
          <w:b/>
          <w:sz w:val="28"/>
          <w:szCs w:val="28"/>
          <w:lang w:eastAsia="en-US"/>
        </w:rPr>
        <w:t>Гипотеза №1</w:t>
      </w:r>
      <w:r w:rsidR="004113EC">
        <w:rPr>
          <w:rFonts w:ascii="Times New Roman" w:eastAsia="Calibri" w:hAnsi="Times New Roman"/>
          <w:sz w:val="28"/>
          <w:szCs w:val="28"/>
          <w:lang w:eastAsia="en-US"/>
        </w:rPr>
        <w:t>:</w:t>
      </w:r>
      <w:r w:rsidRPr="00F47DB1">
        <w:rPr>
          <w:rFonts w:ascii="Times New Roman" w:hAnsi="Times New Roman"/>
          <w:sz w:val="28"/>
          <w:szCs w:val="28"/>
        </w:rPr>
        <w:t xml:space="preserve"> </w:t>
      </w:r>
      <w:r w:rsidR="0070583D">
        <w:rPr>
          <w:rFonts w:ascii="Times New Roman" w:hAnsi="Times New Roman"/>
          <w:sz w:val="28"/>
          <w:szCs w:val="28"/>
        </w:rPr>
        <w:t xml:space="preserve">Существует зависимость уровня толерантности к неопределенности от </w:t>
      </w:r>
      <w:proofErr w:type="spellStart"/>
      <w:r w:rsidR="0070583D">
        <w:rPr>
          <w:rFonts w:ascii="Times New Roman" w:hAnsi="Times New Roman"/>
          <w:sz w:val="28"/>
          <w:szCs w:val="28"/>
        </w:rPr>
        <w:t>гендерной</w:t>
      </w:r>
      <w:proofErr w:type="spellEnd"/>
      <w:r w:rsidR="0070583D">
        <w:rPr>
          <w:rFonts w:ascii="Times New Roman" w:hAnsi="Times New Roman"/>
          <w:sz w:val="28"/>
          <w:szCs w:val="28"/>
        </w:rPr>
        <w:t xml:space="preserve"> принадлежности. </w:t>
      </w:r>
      <w:r>
        <w:rPr>
          <w:rFonts w:ascii="Times New Roman" w:hAnsi="Times New Roman"/>
          <w:sz w:val="28"/>
          <w:szCs w:val="28"/>
        </w:rPr>
        <w:t>Женщины имеют более низкий уровень толерантности к неопределённости</w:t>
      </w:r>
      <w:r w:rsidR="0070583D">
        <w:rPr>
          <w:rFonts w:ascii="Times New Roman" w:hAnsi="Times New Roman"/>
          <w:sz w:val="28"/>
          <w:szCs w:val="28"/>
        </w:rPr>
        <w:t xml:space="preserve"> (более </w:t>
      </w:r>
      <w:proofErr w:type="spellStart"/>
      <w:r w:rsidR="0070583D">
        <w:rPr>
          <w:rFonts w:ascii="Times New Roman" w:hAnsi="Times New Roman"/>
          <w:sz w:val="28"/>
          <w:szCs w:val="28"/>
        </w:rPr>
        <w:t>интолерантны</w:t>
      </w:r>
      <w:proofErr w:type="spellEnd"/>
      <w:r w:rsidR="0070583D">
        <w:rPr>
          <w:rFonts w:ascii="Times New Roman" w:hAnsi="Times New Roman"/>
          <w:sz w:val="28"/>
          <w:szCs w:val="28"/>
        </w:rPr>
        <w:t>)</w:t>
      </w:r>
      <w:r>
        <w:rPr>
          <w:rFonts w:ascii="Times New Roman" w:hAnsi="Times New Roman"/>
          <w:sz w:val="28"/>
          <w:szCs w:val="28"/>
        </w:rPr>
        <w:t>.</w:t>
      </w:r>
    </w:p>
    <w:p w:rsidR="00651669" w:rsidRDefault="00651669"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b/>
          <w:sz w:val="28"/>
          <w:szCs w:val="28"/>
          <w:lang w:eastAsia="en-US"/>
        </w:rPr>
        <w:tab/>
      </w:r>
      <w:r w:rsidR="004113EC">
        <w:rPr>
          <w:rFonts w:ascii="Times New Roman" w:eastAsia="Calibri" w:hAnsi="Times New Roman"/>
          <w:b/>
          <w:sz w:val="28"/>
          <w:szCs w:val="28"/>
          <w:lang w:eastAsia="en-US"/>
        </w:rPr>
        <w:t>Статистическая гипотеза Н.1</w:t>
      </w:r>
      <w:r w:rsidRPr="00DB54A1">
        <w:rPr>
          <w:rFonts w:ascii="Times New Roman" w:eastAsia="Calibri" w:hAnsi="Times New Roman"/>
          <w:b/>
          <w:sz w:val="28"/>
          <w:szCs w:val="28"/>
          <w:lang w:eastAsia="en-US"/>
        </w:rPr>
        <w:t>.0:</w:t>
      </w:r>
      <w:r w:rsidRPr="00DB54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Мужчины и женщины не различаются по критерию уровня толерантности к неопределённости.</w:t>
      </w:r>
    </w:p>
    <w:p w:rsidR="00651669" w:rsidRPr="00651669" w:rsidRDefault="00651669" w:rsidP="00D21BEE">
      <w:pPr>
        <w:spacing w:after="200" w:line="360" w:lineRule="auto"/>
        <w:contextualSpacing/>
        <w:jc w:val="both"/>
        <w:rPr>
          <w:rFonts w:ascii="Times New Roman" w:eastAsia="Calibri" w:hAnsi="Times New Roman"/>
          <w:sz w:val="28"/>
          <w:szCs w:val="28"/>
          <w:lang w:eastAsia="en-US"/>
        </w:rPr>
      </w:pPr>
      <w:r>
        <w:rPr>
          <w:rFonts w:ascii="Times New Roman" w:eastAsia="Calibri" w:hAnsi="Times New Roman"/>
          <w:b/>
          <w:sz w:val="28"/>
          <w:szCs w:val="28"/>
          <w:lang w:eastAsia="en-US"/>
        </w:rPr>
        <w:tab/>
      </w:r>
      <w:r w:rsidR="004113EC">
        <w:rPr>
          <w:rFonts w:ascii="Times New Roman" w:eastAsia="Calibri" w:hAnsi="Times New Roman"/>
          <w:b/>
          <w:sz w:val="28"/>
          <w:szCs w:val="28"/>
          <w:lang w:eastAsia="en-US"/>
        </w:rPr>
        <w:t xml:space="preserve"> Статистическая гипотеза H. 1</w:t>
      </w:r>
      <w:r w:rsidRPr="00DB54A1">
        <w:rPr>
          <w:rFonts w:ascii="Times New Roman" w:eastAsia="Calibri" w:hAnsi="Times New Roman"/>
          <w:b/>
          <w:sz w:val="28"/>
          <w:szCs w:val="28"/>
          <w:lang w:eastAsia="en-US"/>
        </w:rPr>
        <w:t xml:space="preserve">.1: </w:t>
      </w:r>
      <w:r w:rsidRPr="00651669">
        <w:rPr>
          <w:rFonts w:ascii="Times New Roman" w:eastAsia="Calibri" w:hAnsi="Times New Roman"/>
          <w:sz w:val="28"/>
          <w:szCs w:val="28"/>
          <w:lang w:eastAsia="en-US"/>
        </w:rPr>
        <w:t>Мужчины и женщины различаются по критерию уровень толерантности к неопределенности.</w:t>
      </w:r>
    </w:p>
    <w:p w:rsidR="00BE02BA" w:rsidRPr="00BE02BA" w:rsidRDefault="00651669" w:rsidP="00D21BEE">
      <w:pPr>
        <w:spacing w:after="200" w:line="360" w:lineRule="auto"/>
        <w:ind w:firstLine="708"/>
        <w:contextualSpacing/>
        <w:jc w:val="both"/>
        <w:rPr>
          <w:rFonts w:ascii="Times New Roman" w:eastAsia="Calibri" w:hAnsi="Times New Roman"/>
          <w:sz w:val="28"/>
          <w:szCs w:val="28"/>
          <w:lang w:eastAsia="en-US"/>
        </w:rPr>
      </w:pPr>
      <w:r w:rsidRPr="00DB54A1">
        <w:rPr>
          <w:rFonts w:ascii="Times New Roman" w:eastAsia="Calibri" w:hAnsi="Times New Roman"/>
          <w:sz w:val="28"/>
          <w:szCs w:val="28"/>
          <w:lang w:eastAsia="en-US"/>
        </w:rPr>
        <w:t>Поскольку анализировались 2 независимые группы</w:t>
      </w:r>
      <w:r w:rsidR="00C769E7">
        <w:rPr>
          <w:rFonts w:ascii="Times New Roman" w:eastAsia="Calibri" w:hAnsi="Times New Roman"/>
          <w:sz w:val="28"/>
          <w:szCs w:val="28"/>
          <w:lang w:eastAsia="en-US"/>
        </w:rPr>
        <w:t xml:space="preserve"> (мужчины и женщины)</w:t>
      </w:r>
      <w:r w:rsidRPr="00DB54A1">
        <w:rPr>
          <w:rFonts w:ascii="Times New Roman" w:eastAsia="Calibri" w:hAnsi="Times New Roman"/>
          <w:sz w:val="28"/>
          <w:szCs w:val="28"/>
          <w:lang w:eastAsia="en-US"/>
        </w:rPr>
        <w:t>, необходимо было узнать нормальность распределения, и, исходя из этого, использовать для анализа параметрический t-критерий Стьюдента или непарамет</w:t>
      </w:r>
      <w:r>
        <w:rPr>
          <w:rFonts w:ascii="Times New Roman" w:eastAsia="Calibri" w:hAnsi="Times New Roman"/>
          <w:sz w:val="28"/>
          <w:szCs w:val="28"/>
          <w:lang w:eastAsia="en-US"/>
        </w:rPr>
        <w:t xml:space="preserve">рический критерий Манна-Уитни. </w:t>
      </w:r>
      <w:r w:rsidR="00BE02BA">
        <w:rPr>
          <w:rFonts w:ascii="Times New Roman" w:hAnsi="Times New Roman"/>
          <w:sz w:val="28"/>
          <w:szCs w:val="28"/>
        </w:rPr>
        <w:t>Для того</w:t>
      </w:r>
      <w:proofErr w:type="gramStart"/>
      <w:r w:rsidR="00BE02BA">
        <w:rPr>
          <w:rFonts w:ascii="Times New Roman" w:hAnsi="Times New Roman"/>
          <w:sz w:val="28"/>
          <w:szCs w:val="28"/>
        </w:rPr>
        <w:t>,</w:t>
      </w:r>
      <w:proofErr w:type="gramEnd"/>
      <w:r w:rsidR="00BE02BA">
        <w:rPr>
          <w:rFonts w:ascii="Times New Roman" w:hAnsi="Times New Roman"/>
          <w:sz w:val="28"/>
          <w:szCs w:val="28"/>
        </w:rPr>
        <w:t xml:space="preserve"> чтобы узнать нормальность распределения используем тест Колмогорова – Смирнова.</w:t>
      </w:r>
    </w:p>
    <w:tbl>
      <w:tblPr>
        <w:tblW w:w="576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10"/>
        <w:gridCol w:w="2182"/>
        <w:gridCol w:w="1169"/>
      </w:tblGrid>
      <w:tr w:rsidR="00BE02BA" w:rsidRPr="00BE02BA" w:rsidTr="00BE02BA">
        <w:trPr>
          <w:cantSplit/>
          <w:tblHeader/>
          <w:jc w:val="center"/>
        </w:trPr>
        <w:tc>
          <w:tcPr>
            <w:tcW w:w="5761" w:type="dxa"/>
            <w:gridSpan w:val="3"/>
            <w:tcBorders>
              <w:top w:val="nil"/>
              <w:left w:val="nil"/>
              <w:bottom w:val="nil"/>
              <w:right w:val="nil"/>
            </w:tcBorders>
            <w:shd w:val="clear" w:color="auto" w:fill="FFFFFF"/>
            <w:tcMar>
              <w:top w:w="30" w:type="dxa"/>
              <w:left w:w="30" w:type="dxa"/>
              <w:bottom w:w="30" w:type="dxa"/>
              <w:right w:w="30" w:type="dxa"/>
            </w:tcMar>
            <w:vAlign w:val="center"/>
          </w:tcPr>
          <w:p w:rsidR="00BE02BA" w:rsidRPr="00BE02BA" w:rsidRDefault="00BE02BA" w:rsidP="00D21BEE">
            <w:pPr>
              <w:spacing w:line="360" w:lineRule="auto"/>
              <w:contextualSpacing/>
              <w:jc w:val="both"/>
              <w:rPr>
                <w:rFonts w:ascii="Times New Roman" w:hAnsi="Times New Roman"/>
                <w:i/>
              </w:rPr>
            </w:pPr>
            <w:r w:rsidRPr="00B70C2A">
              <w:rPr>
                <w:rFonts w:ascii="Times New Roman" w:hAnsi="Times New Roman"/>
                <w:i/>
              </w:rPr>
              <w:t>Таблица №1. Распределение ответов мужчин. Критерий – общий показатель толерантности к неопределенности</w:t>
            </w:r>
          </w:p>
        </w:tc>
      </w:tr>
      <w:tr w:rsidR="00BE02BA" w:rsidRPr="00BE02BA" w:rsidTr="00BE02BA">
        <w:trPr>
          <w:cantSplit/>
          <w:tblHeader/>
          <w:jc w:val="center"/>
        </w:trPr>
        <w:tc>
          <w:tcPr>
            <w:tcW w:w="24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Times New Roman" w:eastAsiaTheme="minorHAnsi" w:hAnsi="Times New Roman"/>
                <w:sz w:val="24"/>
                <w:szCs w:val="24"/>
                <w:lang w:eastAsia="en-US"/>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Times New Roman" w:eastAsiaTheme="minorHAnsi" w:hAnsi="Times New Roman"/>
                <w:sz w:val="24"/>
                <w:szCs w:val="24"/>
                <w:lang w:eastAsia="en-US"/>
              </w:rPr>
            </w:pPr>
          </w:p>
        </w:tc>
        <w:tc>
          <w:tcPr>
            <w:tcW w:w="116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VAR00001</w:t>
            </w:r>
          </w:p>
        </w:tc>
      </w:tr>
      <w:tr w:rsidR="00BE02BA" w:rsidRPr="00BE02BA" w:rsidTr="00BE02BA">
        <w:trPr>
          <w:cantSplit/>
          <w:tblHeader/>
          <w:jc w:val="center"/>
        </w:trPr>
        <w:tc>
          <w:tcPr>
            <w:tcW w:w="459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N</w:t>
            </w:r>
          </w:p>
        </w:tc>
        <w:tc>
          <w:tcPr>
            <w:tcW w:w="11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30</w:t>
            </w:r>
          </w:p>
        </w:tc>
      </w:tr>
      <w:tr w:rsidR="00BE02BA" w:rsidRPr="00BE02BA" w:rsidTr="00BE02BA">
        <w:trPr>
          <w:cantSplit/>
          <w:tblHeader/>
          <w:jc w:val="center"/>
        </w:trPr>
        <w:tc>
          <w:tcPr>
            <w:tcW w:w="241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Normal</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Parameters</w:t>
            </w:r>
            <w:r w:rsidRPr="00BE02BA">
              <w:rPr>
                <w:rFonts w:ascii="Arial" w:eastAsiaTheme="minorHAnsi" w:hAnsi="Arial" w:cs="Arial"/>
                <w:color w:val="000000"/>
                <w:sz w:val="18"/>
                <w:szCs w:val="18"/>
                <w:vertAlign w:val="superscript"/>
                <w:lang w:eastAsia="en-US"/>
              </w:rPr>
              <w:t>a,,b</w:t>
            </w:r>
            <w:proofErr w:type="spellEnd"/>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Mean</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49,0667</w:t>
            </w:r>
          </w:p>
        </w:tc>
      </w:tr>
      <w:tr w:rsidR="00BE02BA" w:rsidRPr="00BE02BA" w:rsidTr="00BE02BA">
        <w:trPr>
          <w:cantSplit/>
          <w:tblHeader/>
          <w:jc w:val="center"/>
        </w:trPr>
        <w:tc>
          <w:tcPr>
            <w:tcW w:w="241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Arial" w:eastAsiaTheme="minorHAnsi" w:hAnsi="Arial" w:cs="Arial"/>
                <w:color w:val="000000"/>
                <w:sz w:val="18"/>
                <w:szCs w:val="18"/>
                <w:lang w:eastAsia="en-US"/>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Std</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Deviation</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7,91739</w:t>
            </w:r>
          </w:p>
        </w:tc>
      </w:tr>
      <w:tr w:rsidR="00BE02BA" w:rsidRPr="00BE02BA" w:rsidTr="00BE02BA">
        <w:trPr>
          <w:cantSplit/>
          <w:tblHeader/>
          <w:jc w:val="center"/>
        </w:trPr>
        <w:tc>
          <w:tcPr>
            <w:tcW w:w="241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Most</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Extreme</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Differences</w:t>
            </w:r>
            <w:proofErr w:type="spellEnd"/>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Absolute</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,137</w:t>
            </w:r>
          </w:p>
        </w:tc>
      </w:tr>
      <w:tr w:rsidR="00BE02BA" w:rsidRPr="00BE02BA" w:rsidTr="00BE02BA">
        <w:trPr>
          <w:cantSplit/>
          <w:tblHeader/>
          <w:jc w:val="center"/>
        </w:trPr>
        <w:tc>
          <w:tcPr>
            <w:tcW w:w="241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Arial" w:eastAsiaTheme="minorHAnsi" w:hAnsi="Arial" w:cs="Arial"/>
                <w:color w:val="000000"/>
                <w:sz w:val="18"/>
                <w:szCs w:val="18"/>
                <w:lang w:eastAsia="en-US"/>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Positive</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,137</w:t>
            </w:r>
          </w:p>
        </w:tc>
      </w:tr>
      <w:tr w:rsidR="00BE02BA" w:rsidRPr="00BE02BA" w:rsidTr="00BE02BA">
        <w:trPr>
          <w:cantSplit/>
          <w:tblHeader/>
          <w:jc w:val="center"/>
        </w:trPr>
        <w:tc>
          <w:tcPr>
            <w:tcW w:w="241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Arial" w:eastAsiaTheme="minorHAnsi" w:hAnsi="Arial" w:cs="Arial"/>
                <w:color w:val="000000"/>
                <w:sz w:val="18"/>
                <w:szCs w:val="18"/>
                <w:lang w:eastAsia="en-US"/>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Negative</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-,094</w:t>
            </w:r>
          </w:p>
        </w:tc>
      </w:tr>
      <w:tr w:rsidR="00BE02BA" w:rsidRPr="00BE02BA" w:rsidTr="00BE02BA">
        <w:trPr>
          <w:cantSplit/>
          <w:tblHeader/>
          <w:jc w:val="center"/>
        </w:trPr>
        <w:tc>
          <w:tcPr>
            <w:tcW w:w="45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Kolmogorov-Smirnov</w:t>
            </w:r>
            <w:proofErr w:type="spellEnd"/>
            <w:r w:rsidRPr="00BE02BA">
              <w:rPr>
                <w:rFonts w:ascii="Arial" w:eastAsiaTheme="minorHAnsi" w:hAnsi="Arial" w:cs="Arial"/>
                <w:color w:val="000000"/>
                <w:sz w:val="18"/>
                <w:szCs w:val="18"/>
                <w:lang w:eastAsia="en-US"/>
              </w:rPr>
              <w:t xml:space="preserve"> Z</w:t>
            </w:r>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,750</w:t>
            </w:r>
          </w:p>
        </w:tc>
      </w:tr>
      <w:tr w:rsidR="00BE02BA" w:rsidRPr="00BE02BA" w:rsidTr="00BE02BA">
        <w:trPr>
          <w:cantSplit/>
          <w:tblHeader/>
          <w:jc w:val="center"/>
        </w:trPr>
        <w:tc>
          <w:tcPr>
            <w:tcW w:w="459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Asymp</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Sig</w:t>
            </w:r>
            <w:proofErr w:type="spellEnd"/>
            <w:r w:rsidRPr="00BE02BA">
              <w:rPr>
                <w:rFonts w:ascii="Arial" w:eastAsiaTheme="minorHAnsi" w:hAnsi="Arial" w:cs="Arial"/>
                <w:color w:val="000000"/>
                <w:sz w:val="18"/>
                <w:szCs w:val="18"/>
                <w:lang w:eastAsia="en-US"/>
              </w:rPr>
              <w:t>. (2-tailed)</w:t>
            </w:r>
          </w:p>
        </w:tc>
        <w:tc>
          <w:tcPr>
            <w:tcW w:w="11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highlight w:val="yellow"/>
                <w:lang w:eastAsia="en-US"/>
              </w:rPr>
              <w:t>,628</w:t>
            </w:r>
          </w:p>
        </w:tc>
      </w:tr>
    </w:tbl>
    <w:p w:rsidR="00BE02BA" w:rsidRPr="00BE02BA" w:rsidRDefault="00BE02BA" w:rsidP="00D21BEE">
      <w:pPr>
        <w:spacing w:line="360" w:lineRule="auto"/>
        <w:contextualSpacing/>
        <w:jc w:val="both"/>
        <w:rPr>
          <w:rFonts w:ascii="Times New Roman" w:hAnsi="Times New Roman"/>
          <w:i/>
          <w:sz w:val="24"/>
          <w:szCs w:val="24"/>
        </w:rPr>
      </w:pPr>
    </w:p>
    <w:tbl>
      <w:tblPr>
        <w:tblW w:w="576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10"/>
        <w:gridCol w:w="2182"/>
        <w:gridCol w:w="1169"/>
      </w:tblGrid>
      <w:tr w:rsidR="00BE02BA" w:rsidRPr="00BE02BA" w:rsidTr="00BE02BA">
        <w:trPr>
          <w:cantSplit/>
          <w:tblHeader/>
          <w:jc w:val="center"/>
        </w:trPr>
        <w:tc>
          <w:tcPr>
            <w:tcW w:w="5761" w:type="dxa"/>
            <w:gridSpan w:val="3"/>
            <w:tcBorders>
              <w:top w:val="nil"/>
              <w:left w:val="nil"/>
              <w:bottom w:val="nil"/>
              <w:right w:val="nil"/>
            </w:tcBorders>
            <w:shd w:val="clear" w:color="auto" w:fill="FFFFFF"/>
            <w:tcMar>
              <w:top w:w="30" w:type="dxa"/>
              <w:left w:w="30" w:type="dxa"/>
              <w:bottom w:w="30" w:type="dxa"/>
              <w:right w:w="30" w:type="dxa"/>
            </w:tcMar>
            <w:vAlign w:val="cente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Times New Roman" w:hAnsi="Times New Roman"/>
                <w:i/>
              </w:rPr>
              <w:t xml:space="preserve">Таблица №1. Распределение ответов </w:t>
            </w:r>
            <w:r>
              <w:rPr>
                <w:rFonts w:ascii="Times New Roman" w:hAnsi="Times New Roman"/>
                <w:i/>
              </w:rPr>
              <w:t>женщин</w:t>
            </w:r>
            <w:r w:rsidRPr="00BE02BA">
              <w:rPr>
                <w:rFonts w:ascii="Times New Roman" w:hAnsi="Times New Roman"/>
                <w:i/>
              </w:rPr>
              <w:t>. Критерий – общий показатель толерантности к неопределенности</w:t>
            </w:r>
          </w:p>
        </w:tc>
      </w:tr>
      <w:tr w:rsidR="00BE02BA" w:rsidRPr="00BE02BA" w:rsidTr="00BE02BA">
        <w:trPr>
          <w:cantSplit/>
          <w:tblHeader/>
          <w:jc w:val="center"/>
        </w:trPr>
        <w:tc>
          <w:tcPr>
            <w:tcW w:w="241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Times New Roman" w:eastAsiaTheme="minorHAnsi" w:hAnsi="Times New Roman"/>
                <w:sz w:val="24"/>
                <w:szCs w:val="24"/>
                <w:lang w:eastAsia="en-US"/>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Times New Roman" w:eastAsiaTheme="minorHAnsi" w:hAnsi="Times New Roman"/>
                <w:sz w:val="24"/>
                <w:szCs w:val="24"/>
                <w:lang w:eastAsia="en-US"/>
              </w:rPr>
            </w:pPr>
          </w:p>
        </w:tc>
        <w:tc>
          <w:tcPr>
            <w:tcW w:w="116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VAR00001</w:t>
            </w:r>
          </w:p>
        </w:tc>
      </w:tr>
      <w:tr w:rsidR="00BE02BA" w:rsidRPr="00BE02BA" w:rsidTr="00BE02BA">
        <w:trPr>
          <w:cantSplit/>
          <w:tblHeader/>
          <w:jc w:val="center"/>
        </w:trPr>
        <w:tc>
          <w:tcPr>
            <w:tcW w:w="459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lastRenderedPageBreak/>
              <w:t>N</w:t>
            </w:r>
          </w:p>
        </w:tc>
        <w:tc>
          <w:tcPr>
            <w:tcW w:w="11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30</w:t>
            </w:r>
          </w:p>
        </w:tc>
      </w:tr>
      <w:tr w:rsidR="00BE02BA" w:rsidRPr="00BE02BA" w:rsidTr="00BE02BA">
        <w:trPr>
          <w:cantSplit/>
          <w:tblHeader/>
          <w:jc w:val="center"/>
        </w:trPr>
        <w:tc>
          <w:tcPr>
            <w:tcW w:w="241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Normal</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Parameters</w:t>
            </w:r>
            <w:r w:rsidRPr="00BE02BA">
              <w:rPr>
                <w:rFonts w:ascii="Arial" w:eastAsiaTheme="minorHAnsi" w:hAnsi="Arial" w:cs="Arial"/>
                <w:color w:val="000000"/>
                <w:sz w:val="18"/>
                <w:szCs w:val="18"/>
                <w:vertAlign w:val="superscript"/>
                <w:lang w:eastAsia="en-US"/>
              </w:rPr>
              <w:t>a,,b</w:t>
            </w:r>
            <w:proofErr w:type="spellEnd"/>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Mean</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59,9667</w:t>
            </w:r>
          </w:p>
        </w:tc>
      </w:tr>
      <w:tr w:rsidR="00BE02BA" w:rsidRPr="00BE02BA" w:rsidTr="00BE02BA">
        <w:trPr>
          <w:cantSplit/>
          <w:tblHeader/>
          <w:jc w:val="center"/>
        </w:trPr>
        <w:tc>
          <w:tcPr>
            <w:tcW w:w="241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Arial" w:eastAsiaTheme="minorHAnsi" w:hAnsi="Arial" w:cs="Arial"/>
                <w:color w:val="000000"/>
                <w:sz w:val="18"/>
                <w:szCs w:val="18"/>
                <w:lang w:eastAsia="en-US"/>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Std</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Deviation</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7,84102</w:t>
            </w:r>
          </w:p>
        </w:tc>
      </w:tr>
      <w:tr w:rsidR="00BE02BA" w:rsidRPr="00BE02BA" w:rsidTr="00BE02BA">
        <w:trPr>
          <w:cantSplit/>
          <w:tblHeader/>
          <w:jc w:val="center"/>
        </w:trPr>
        <w:tc>
          <w:tcPr>
            <w:tcW w:w="2410"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Most</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Extreme</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Differences</w:t>
            </w:r>
            <w:proofErr w:type="spellEnd"/>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Absolute</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,146</w:t>
            </w:r>
          </w:p>
        </w:tc>
      </w:tr>
      <w:tr w:rsidR="00BE02BA" w:rsidRPr="00BE02BA" w:rsidTr="00BE02BA">
        <w:trPr>
          <w:cantSplit/>
          <w:tblHeader/>
          <w:jc w:val="center"/>
        </w:trPr>
        <w:tc>
          <w:tcPr>
            <w:tcW w:w="241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Arial" w:eastAsiaTheme="minorHAnsi" w:hAnsi="Arial" w:cs="Arial"/>
                <w:color w:val="000000"/>
                <w:sz w:val="18"/>
                <w:szCs w:val="18"/>
                <w:lang w:eastAsia="en-US"/>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Positive</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,081</w:t>
            </w:r>
          </w:p>
        </w:tc>
      </w:tr>
      <w:tr w:rsidR="00BE02BA" w:rsidRPr="00BE02BA" w:rsidTr="00BE02BA">
        <w:trPr>
          <w:cantSplit/>
          <w:tblHeader/>
          <w:jc w:val="center"/>
        </w:trPr>
        <w:tc>
          <w:tcPr>
            <w:tcW w:w="2410"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jc w:val="both"/>
              <w:rPr>
                <w:rFonts w:ascii="Arial" w:eastAsiaTheme="minorHAnsi" w:hAnsi="Arial" w:cs="Arial"/>
                <w:color w:val="000000"/>
                <w:sz w:val="18"/>
                <w:szCs w:val="18"/>
                <w:lang w:eastAsia="en-US"/>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Negative</w:t>
            </w:r>
            <w:proofErr w:type="spellEnd"/>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-,146</w:t>
            </w:r>
          </w:p>
        </w:tc>
      </w:tr>
      <w:tr w:rsidR="00BE02BA" w:rsidRPr="00BE02BA" w:rsidTr="00BE02BA">
        <w:trPr>
          <w:cantSplit/>
          <w:tblHeader/>
          <w:jc w:val="center"/>
        </w:trPr>
        <w:tc>
          <w:tcPr>
            <w:tcW w:w="459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Kolmogorov-Smirnov</w:t>
            </w:r>
            <w:proofErr w:type="spellEnd"/>
            <w:r w:rsidRPr="00BE02BA">
              <w:rPr>
                <w:rFonts w:ascii="Arial" w:eastAsiaTheme="minorHAnsi" w:hAnsi="Arial" w:cs="Arial"/>
                <w:color w:val="000000"/>
                <w:sz w:val="18"/>
                <w:szCs w:val="18"/>
                <w:lang w:eastAsia="en-US"/>
              </w:rPr>
              <w:t xml:space="preserve"> Z</w:t>
            </w:r>
          </w:p>
        </w:tc>
        <w:tc>
          <w:tcPr>
            <w:tcW w:w="1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lang w:eastAsia="en-US"/>
              </w:rPr>
              <w:t>,799</w:t>
            </w:r>
          </w:p>
        </w:tc>
      </w:tr>
      <w:tr w:rsidR="00BE02BA" w:rsidRPr="00BE02BA" w:rsidTr="00BE02BA">
        <w:trPr>
          <w:cantSplit/>
          <w:tblHeader/>
          <w:jc w:val="center"/>
        </w:trPr>
        <w:tc>
          <w:tcPr>
            <w:tcW w:w="459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BE02BA">
              <w:rPr>
                <w:rFonts w:ascii="Arial" w:eastAsiaTheme="minorHAnsi" w:hAnsi="Arial" w:cs="Arial"/>
                <w:color w:val="000000"/>
                <w:sz w:val="18"/>
                <w:szCs w:val="18"/>
                <w:lang w:eastAsia="en-US"/>
              </w:rPr>
              <w:t>Asymp</w:t>
            </w:r>
            <w:proofErr w:type="spellEnd"/>
            <w:r w:rsidRPr="00BE02BA">
              <w:rPr>
                <w:rFonts w:ascii="Arial" w:eastAsiaTheme="minorHAnsi" w:hAnsi="Arial" w:cs="Arial"/>
                <w:color w:val="000000"/>
                <w:sz w:val="18"/>
                <w:szCs w:val="18"/>
                <w:lang w:eastAsia="en-US"/>
              </w:rPr>
              <w:t xml:space="preserve">. </w:t>
            </w:r>
            <w:proofErr w:type="spellStart"/>
            <w:r w:rsidRPr="00BE02BA">
              <w:rPr>
                <w:rFonts w:ascii="Arial" w:eastAsiaTheme="minorHAnsi" w:hAnsi="Arial" w:cs="Arial"/>
                <w:color w:val="000000"/>
                <w:sz w:val="18"/>
                <w:szCs w:val="18"/>
                <w:lang w:eastAsia="en-US"/>
              </w:rPr>
              <w:t>Sig</w:t>
            </w:r>
            <w:proofErr w:type="spellEnd"/>
            <w:r w:rsidRPr="00BE02BA">
              <w:rPr>
                <w:rFonts w:ascii="Arial" w:eastAsiaTheme="minorHAnsi" w:hAnsi="Arial" w:cs="Arial"/>
                <w:color w:val="000000"/>
                <w:sz w:val="18"/>
                <w:szCs w:val="18"/>
                <w:lang w:eastAsia="en-US"/>
              </w:rPr>
              <w:t>. (2-tailed)</w:t>
            </w:r>
          </w:p>
        </w:tc>
        <w:tc>
          <w:tcPr>
            <w:tcW w:w="11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02BA" w:rsidRPr="00BE02BA" w:rsidRDefault="00BE02BA"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BE02BA">
              <w:rPr>
                <w:rFonts w:ascii="Arial" w:eastAsiaTheme="minorHAnsi" w:hAnsi="Arial" w:cs="Arial"/>
                <w:color w:val="000000"/>
                <w:sz w:val="18"/>
                <w:szCs w:val="18"/>
                <w:highlight w:val="yellow"/>
                <w:lang w:eastAsia="en-US"/>
              </w:rPr>
              <w:t>,546</w:t>
            </w:r>
          </w:p>
        </w:tc>
      </w:tr>
    </w:tbl>
    <w:p w:rsidR="00BE02BA" w:rsidRPr="00BE02BA" w:rsidRDefault="00BE02BA" w:rsidP="00D21BEE">
      <w:pPr>
        <w:autoSpaceDE w:val="0"/>
        <w:autoSpaceDN w:val="0"/>
        <w:adjustRightInd w:val="0"/>
        <w:spacing w:line="400" w:lineRule="atLeast"/>
        <w:jc w:val="both"/>
        <w:rPr>
          <w:rFonts w:ascii="Times New Roman" w:eastAsiaTheme="minorHAnsi" w:hAnsi="Times New Roman"/>
          <w:sz w:val="24"/>
          <w:szCs w:val="24"/>
          <w:lang w:eastAsia="en-US"/>
        </w:rPr>
      </w:pPr>
    </w:p>
    <w:p w:rsidR="00BE02BA" w:rsidRDefault="00BE02BA" w:rsidP="00D21BEE">
      <w:pPr>
        <w:spacing w:line="360" w:lineRule="auto"/>
        <w:ind w:firstLine="708"/>
        <w:contextualSpacing/>
        <w:jc w:val="both"/>
        <w:rPr>
          <w:rFonts w:ascii="Times New Roman" w:hAnsi="Times New Roman"/>
          <w:sz w:val="28"/>
          <w:szCs w:val="28"/>
        </w:rPr>
      </w:pPr>
      <w:r w:rsidRPr="00AE0EB0">
        <w:rPr>
          <w:rFonts w:ascii="Times New Roman" w:hAnsi="Times New Roman"/>
          <w:sz w:val="28"/>
          <w:szCs w:val="28"/>
        </w:rPr>
        <w:t xml:space="preserve">Значимость по Колмогорову-Смирнову </w:t>
      </w:r>
      <w:r w:rsidR="004F0F1C">
        <w:rPr>
          <w:rFonts w:ascii="Times New Roman" w:hAnsi="Times New Roman"/>
          <w:sz w:val="28"/>
          <w:szCs w:val="28"/>
        </w:rPr>
        <w:t xml:space="preserve">в обоих случаях </w:t>
      </w:r>
      <w:r>
        <w:rPr>
          <w:rFonts w:ascii="Times New Roman" w:hAnsi="Times New Roman"/>
          <w:sz w:val="28"/>
          <w:szCs w:val="28"/>
        </w:rPr>
        <w:t xml:space="preserve">больше 0,05 </w:t>
      </w:r>
      <w:r w:rsidRPr="00AE0EB0">
        <w:rPr>
          <w:rFonts w:ascii="Times New Roman" w:hAnsi="Times New Roman"/>
          <w:sz w:val="28"/>
          <w:szCs w:val="28"/>
        </w:rPr>
        <w:t xml:space="preserve">– можно  делать вывод, что величина ответов </w:t>
      </w:r>
      <w:r>
        <w:rPr>
          <w:rFonts w:ascii="Times New Roman" w:hAnsi="Times New Roman"/>
          <w:sz w:val="28"/>
          <w:szCs w:val="28"/>
        </w:rPr>
        <w:t>(</w:t>
      </w:r>
      <w:r w:rsidR="004F0F1C">
        <w:rPr>
          <w:rFonts w:ascii="Times New Roman" w:hAnsi="Times New Roman"/>
          <w:sz w:val="28"/>
          <w:szCs w:val="28"/>
        </w:rPr>
        <w:t xml:space="preserve">мужчин и </w:t>
      </w:r>
      <w:r>
        <w:rPr>
          <w:rFonts w:ascii="Times New Roman" w:hAnsi="Times New Roman"/>
          <w:sz w:val="28"/>
          <w:szCs w:val="28"/>
        </w:rPr>
        <w:t xml:space="preserve">женщин по показателю общей толерантности к неопределенности) </w:t>
      </w:r>
      <w:r w:rsidRPr="00AE0EB0">
        <w:rPr>
          <w:rFonts w:ascii="Times New Roman" w:hAnsi="Times New Roman"/>
          <w:sz w:val="28"/>
          <w:szCs w:val="28"/>
        </w:rPr>
        <w:t>распределена нормально</w:t>
      </w:r>
      <w:r>
        <w:rPr>
          <w:rFonts w:ascii="Times New Roman" w:hAnsi="Times New Roman"/>
          <w:sz w:val="28"/>
          <w:szCs w:val="28"/>
        </w:rPr>
        <w:t>.</w:t>
      </w:r>
    </w:p>
    <w:p w:rsidR="004F0F1C" w:rsidRDefault="004F0F1C" w:rsidP="00D21BEE">
      <w:pPr>
        <w:spacing w:line="360" w:lineRule="auto"/>
        <w:ind w:firstLine="708"/>
        <w:contextualSpacing/>
        <w:jc w:val="both"/>
        <w:rPr>
          <w:rFonts w:ascii="Times New Roman" w:hAnsi="Times New Roman"/>
          <w:sz w:val="28"/>
          <w:szCs w:val="28"/>
        </w:rPr>
      </w:pPr>
      <w:r w:rsidRPr="00DE0E1C">
        <w:rPr>
          <w:rFonts w:ascii="Times New Roman" w:hAnsi="Times New Roman"/>
          <w:sz w:val="28"/>
          <w:szCs w:val="28"/>
        </w:rPr>
        <w:t>Аналогичны</w:t>
      </w:r>
      <w:r>
        <w:rPr>
          <w:rFonts w:ascii="Times New Roman" w:hAnsi="Times New Roman"/>
          <w:sz w:val="28"/>
          <w:szCs w:val="28"/>
        </w:rPr>
        <w:t xml:space="preserve">м образом были проверены ответы мужчин и женщин по всем шкалам </w:t>
      </w:r>
      <w:proofErr w:type="spellStart"/>
      <w:r>
        <w:rPr>
          <w:rFonts w:ascii="Times New Roman" w:hAnsi="Times New Roman"/>
          <w:sz w:val="28"/>
          <w:szCs w:val="28"/>
        </w:rPr>
        <w:t>опросника</w:t>
      </w:r>
      <w:proofErr w:type="spellEnd"/>
      <w:r>
        <w:rPr>
          <w:rFonts w:ascii="Times New Roman" w:hAnsi="Times New Roman"/>
          <w:sz w:val="28"/>
          <w:szCs w:val="28"/>
        </w:rPr>
        <w:t xml:space="preserve">. Распределение ответов по шкале «новизна» по Колмогорову-Смирнову для мужчин 0,797, для женщин 0,848. По шкале «Сложность» для мужчин 0,616, для женщин 0,283. По шкале «Неразрешимость» для мужчин 0,167, для женщин 0,391. </w:t>
      </w:r>
      <w:r w:rsidRPr="00DE0E1C">
        <w:rPr>
          <w:rFonts w:ascii="Times New Roman" w:hAnsi="Times New Roman"/>
          <w:sz w:val="28"/>
          <w:szCs w:val="28"/>
        </w:rPr>
        <w:t>Во всех случаях значимость больше 0.05 –</w:t>
      </w:r>
      <w:r>
        <w:rPr>
          <w:rFonts w:ascii="Times New Roman" w:hAnsi="Times New Roman"/>
          <w:sz w:val="28"/>
          <w:szCs w:val="28"/>
        </w:rPr>
        <w:t xml:space="preserve"> </w:t>
      </w:r>
      <w:r w:rsidRPr="00DE0E1C">
        <w:rPr>
          <w:rFonts w:ascii="Times New Roman" w:hAnsi="Times New Roman"/>
          <w:sz w:val="28"/>
          <w:szCs w:val="28"/>
        </w:rPr>
        <w:t>величина ответов распределена нормально</w:t>
      </w:r>
      <w:r>
        <w:rPr>
          <w:rFonts w:ascii="Times New Roman" w:hAnsi="Times New Roman"/>
          <w:sz w:val="28"/>
          <w:szCs w:val="28"/>
        </w:rPr>
        <w:t xml:space="preserve">, </w:t>
      </w:r>
      <w:r w:rsidRPr="00DE0E1C">
        <w:rPr>
          <w:rFonts w:ascii="Times New Roman" w:hAnsi="Times New Roman"/>
          <w:sz w:val="28"/>
          <w:szCs w:val="28"/>
        </w:rPr>
        <w:t>мо</w:t>
      </w:r>
      <w:r>
        <w:rPr>
          <w:rFonts w:ascii="Times New Roman" w:hAnsi="Times New Roman"/>
          <w:sz w:val="28"/>
          <w:szCs w:val="28"/>
        </w:rPr>
        <w:t>ж</w:t>
      </w:r>
      <w:r w:rsidRPr="00DE0E1C">
        <w:rPr>
          <w:rFonts w:ascii="Times New Roman" w:hAnsi="Times New Roman"/>
          <w:sz w:val="28"/>
          <w:szCs w:val="28"/>
        </w:rPr>
        <w:t xml:space="preserve">но сравнивать ответы групп </w:t>
      </w:r>
      <w:r>
        <w:rPr>
          <w:rFonts w:ascii="Times New Roman" w:hAnsi="Times New Roman"/>
          <w:sz w:val="28"/>
          <w:szCs w:val="28"/>
        </w:rPr>
        <w:t xml:space="preserve">по данным критериям. </w:t>
      </w:r>
    </w:p>
    <w:p w:rsidR="004C7ABD" w:rsidRPr="004C7ABD" w:rsidRDefault="004F0F1C" w:rsidP="00D21BEE">
      <w:pPr>
        <w:spacing w:line="360" w:lineRule="auto"/>
        <w:ind w:firstLine="708"/>
        <w:contextualSpacing/>
        <w:jc w:val="both"/>
        <w:rPr>
          <w:rFonts w:ascii="Times New Roman" w:hAnsi="Times New Roman"/>
          <w:sz w:val="28"/>
          <w:szCs w:val="28"/>
        </w:rPr>
      </w:pPr>
      <w:r w:rsidRPr="00AE0EB0">
        <w:rPr>
          <w:rFonts w:ascii="Times New Roman" w:hAnsi="Times New Roman"/>
          <w:sz w:val="28"/>
          <w:szCs w:val="28"/>
        </w:rPr>
        <w:t>Так как все данные распределены нормально, мы запускаем расчёт параметрического t-критерия Стьюдента для независимых выборок.</w:t>
      </w:r>
    </w:p>
    <w:tbl>
      <w:tblPr>
        <w:tblW w:w="10207" w:type="dxa"/>
        <w:tblInd w:w="-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49"/>
        <w:gridCol w:w="920"/>
        <w:gridCol w:w="1336"/>
        <w:gridCol w:w="845"/>
        <w:gridCol w:w="587"/>
        <w:gridCol w:w="587"/>
        <w:gridCol w:w="811"/>
        <w:gridCol w:w="937"/>
        <w:gridCol w:w="992"/>
        <w:gridCol w:w="993"/>
        <w:gridCol w:w="850"/>
      </w:tblGrid>
      <w:tr w:rsidR="004C7ABD" w:rsidRPr="004C7ABD" w:rsidTr="004C7ABD">
        <w:trPr>
          <w:cantSplit/>
          <w:trHeight w:val="405"/>
          <w:tblHeader/>
        </w:trPr>
        <w:tc>
          <w:tcPr>
            <w:tcW w:w="10207" w:type="dxa"/>
            <w:gridSpan w:val="11"/>
            <w:tcBorders>
              <w:top w:val="nil"/>
              <w:left w:val="nil"/>
              <w:bottom w:val="nil"/>
              <w:right w:val="nil"/>
            </w:tcBorders>
            <w:shd w:val="clear" w:color="auto" w:fill="FFFFFF"/>
            <w:tcMar>
              <w:top w:w="30" w:type="dxa"/>
              <w:left w:w="30" w:type="dxa"/>
              <w:bottom w:w="30" w:type="dxa"/>
              <w:right w:w="30" w:type="dxa"/>
            </w:tcMar>
            <w:vAlign w:val="center"/>
          </w:tcPr>
          <w:p w:rsidR="004C7ABD" w:rsidRPr="004C7ABD" w:rsidRDefault="00B70C2A" w:rsidP="00D21BEE">
            <w:pPr>
              <w:autoSpaceDE w:val="0"/>
              <w:autoSpaceDN w:val="0"/>
              <w:adjustRightInd w:val="0"/>
              <w:spacing w:line="320" w:lineRule="atLeast"/>
              <w:jc w:val="both"/>
              <w:rPr>
                <w:rFonts w:ascii="Arial" w:eastAsiaTheme="minorHAnsi" w:hAnsi="Arial" w:cs="Arial"/>
                <w:color w:val="000000"/>
                <w:lang w:eastAsia="en-US"/>
              </w:rPr>
            </w:pPr>
            <w:r w:rsidRPr="00B70C2A">
              <w:rPr>
                <w:rFonts w:ascii="Times New Roman" w:hAnsi="Times New Roman"/>
                <w:i/>
              </w:rPr>
              <w:t>Таблица №3. Сравнение двух независимых выборок по показателю толерантности к неопределённости</w:t>
            </w:r>
          </w:p>
        </w:tc>
      </w:tr>
      <w:tr w:rsidR="004C7ABD" w:rsidRPr="00F650CF" w:rsidTr="004C7ABD">
        <w:trPr>
          <w:cantSplit/>
          <w:trHeight w:val="592"/>
          <w:tblHeader/>
        </w:trPr>
        <w:tc>
          <w:tcPr>
            <w:tcW w:w="134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jc w:val="both"/>
              <w:rPr>
                <w:rFonts w:ascii="Times New Roman" w:eastAsiaTheme="minorHAnsi" w:hAnsi="Times New Roman"/>
                <w:sz w:val="24"/>
                <w:szCs w:val="24"/>
                <w:lang w:eastAsia="en-US"/>
              </w:rPr>
            </w:pPr>
          </w:p>
        </w:tc>
        <w:tc>
          <w:tcPr>
            <w:tcW w:w="9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jc w:val="both"/>
              <w:rPr>
                <w:rFonts w:ascii="Times New Roman" w:eastAsiaTheme="minorHAnsi" w:hAnsi="Times New Roman"/>
                <w:sz w:val="24"/>
                <w:szCs w:val="24"/>
                <w:lang w:eastAsia="en-US"/>
              </w:rPr>
            </w:pPr>
          </w:p>
        </w:tc>
        <w:tc>
          <w:tcPr>
            <w:tcW w:w="218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val="en-US" w:eastAsia="en-US"/>
              </w:rPr>
            </w:pPr>
            <w:proofErr w:type="spellStart"/>
            <w:r w:rsidRPr="004C7ABD">
              <w:rPr>
                <w:rFonts w:ascii="Arial" w:eastAsiaTheme="minorHAnsi" w:hAnsi="Arial" w:cs="Arial"/>
                <w:color w:val="000000"/>
                <w:sz w:val="18"/>
                <w:szCs w:val="18"/>
                <w:lang w:val="en-US" w:eastAsia="en-US"/>
              </w:rPr>
              <w:t>Levene's</w:t>
            </w:r>
            <w:proofErr w:type="spellEnd"/>
            <w:r w:rsidRPr="004C7ABD">
              <w:rPr>
                <w:rFonts w:ascii="Arial" w:eastAsiaTheme="minorHAnsi" w:hAnsi="Arial" w:cs="Arial"/>
                <w:color w:val="000000"/>
                <w:sz w:val="18"/>
                <w:szCs w:val="18"/>
                <w:lang w:val="en-US" w:eastAsia="en-US"/>
              </w:rPr>
              <w:t xml:space="preserve"> Test for Equality of Variances</w:t>
            </w:r>
          </w:p>
        </w:tc>
        <w:tc>
          <w:tcPr>
            <w:tcW w:w="5757"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val="en-US" w:eastAsia="en-US"/>
              </w:rPr>
            </w:pPr>
            <w:r w:rsidRPr="004C7ABD">
              <w:rPr>
                <w:rFonts w:ascii="Arial" w:eastAsiaTheme="minorHAnsi" w:hAnsi="Arial" w:cs="Arial"/>
                <w:color w:val="000000"/>
                <w:sz w:val="18"/>
                <w:szCs w:val="18"/>
                <w:lang w:val="en-US" w:eastAsia="en-US"/>
              </w:rPr>
              <w:t>t-test for Equality of Means</w:t>
            </w:r>
          </w:p>
        </w:tc>
      </w:tr>
      <w:tr w:rsidR="004C7ABD" w:rsidRPr="00F650CF" w:rsidTr="004C7ABD">
        <w:trPr>
          <w:cantSplit/>
          <w:trHeight w:val="699"/>
          <w:tblHeader/>
        </w:trPr>
        <w:tc>
          <w:tcPr>
            <w:tcW w:w="1349" w:type="dxa"/>
            <w:tcBorders>
              <w:top w:val="nil"/>
              <w:left w:val="single" w:sz="16" w:space="0" w:color="000000"/>
              <w:bottom w:val="nil"/>
              <w:right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jc w:val="both"/>
              <w:rPr>
                <w:rFonts w:ascii="Times New Roman" w:eastAsiaTheme="minorHAnsi" w:hAnsi="Times New Roman"/>
                <w:sz w:val="24"/>
                <w:szCs w:val="24"/>
                <w:lang w:val="en-US" w:eastAsia="en-US"/>
              </w:rPr>
            </w:pPr>
          </w:p>
        </w:tc>
        <w:tc>
          <w:tcPr>
            <w:tcW w:w="920" w:type="dxa"/>
            <w:tcBorders>
              <w:top w:val="nil"/>
              <w:left w:val="nil"/>
              <w:bottom w:val="nil"/>
              <w:right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jc w:val="both"/>
              <w:rPr>
                <w:rFonts w:ascii="Times New Roman" w:eastAsiaTheme="minorHAnsi" w:hAnsi="Times New Roman"/>
                <w:sz w:val="24"/>
                <w:szCs w:val="24"/>
                <w:lang w:val="en-US" w:eastAsia="en-US"/>
              </w:rPr>
            </w:pPr>
          </w:p>
        </w:tc>
        <w:tc>
          <w:tcPr>
            <w:tcW w:w="2181" w:type="dxa"/>
            <w:gridSpan w:val="2"/>
            <w:tcBorders>
              <w:left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jc w:val="both"/>
              <w:rPr>
                <w:rFonts w:ascii="Times New Roman" w:eastAsiaTheme="minorHAnsi" w:hAnsi="Times New Roman"/>
                <w:sz w:val="24"/>
                <w:szCs w:val="24"/>
                <w:lang w:val="en-US" w:eastAsia="en-US"/>
              </w:rPr>
            </w:pPr>
          </w:p>
        </w:tc>
        <w:tc>
          <w:tcPr>
            <w:tcW w:w="3914" w:type="dxa"/>
            <w:gridSpan w:val="5"/>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jc w:val="both"/>
              <w:rPr>
                <w:rFonts w:ascii="Times New Roman" w:eastAsiaTheme="minorHAnsi" w:hAnsi="Times New Roman"/>
                <w:sz w:val="24"/>
                <w:szCs w:val="24"/>
                <w:lang w:val="en-US" w:eastAsia="en-US"/>
              </w:rPr>
            </w:pPr>
          </w:p>
        </w:tc>
        <w:tc>
          <w:tcPr>
            <w:tcW w:w="1843" w:type="dxa"/>
            <w:gridSpan w:val="2"/>
            <w:tcBorders>
              <w:right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val="en-US" w:eastAsia="en-US"/>
              </w:rPr>
            </w:pPr>
            <w:r w:rsidRPr="004C7ABD">
              <w:rPr>
                <w:rFonts w:ascii="Arial" w:eastAsiaTheme="minorHAnsi" w:hAnsi="Arial" w:cs="Arial"/>
                <w:color w:val="000000"/>
                <w:sz w:val="18"/>
                <w:szCs w:val="18"/>
                <w:lang w:val="en-US" w:eastAsia="en-US"/>
              </w:rPr>
              <w:t>95% Confidence Interval of the Difference</w:t>
            </w:r>
          </w:p>
        </w:tc>
      </w:tr>
      <w:tr w:rsidR="004C7ABD" w:rsidRPr="004C7ABD" w:rsidTr="004C7ABD">
        <w:trPr>
          <w:cantSplit/>
          <w:trHeight w:val="501"/>
          <w:tblHeader/>
        </w:trPr>
        <w:tc>
          <w:tcPr>
            <w:tcW w:w="134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jc w:val="both"/>
              <w:rPr>
                <w:rFonts w:ascii="Times New Roman" w:eastAsiaTheme="minorHAnsi" w:hAnsi="Times New Roman"/>
                <w:sz w:val="24"/>
                <w:szCs w:val="24"/>
                <w:lang w:val="en-US" w:eastAsia="en-US"/>
              </w:rPr>
            </w:pPr>
          </w:p>
        </w:tc>
        <w:tc>
          <w:tcPr>
            <w:tcW w:w="9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jc w:val="both"/>
              <w:rPr>
                <w:rFonts w:ascii="Times New Roman" w:eastAsiaTheme="minorHAnsi" w:hAnsi="Times New Roman"/>
                <w:sz w:val="24"/>
                <w:szCs w:val="24"/>
                <w:lang w:val="en-US" w:eastAsia="en-US"/>
              </w:rPr>
            </w:pPr>
          </w:p>
        </w:tc>
        <w:tc>
          <w:tcPr>
            <w:tcW w:w="133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F</w:t>
            </w:r>
          </w:p>
        </w:tc>
        <w:tc>
          <w:tcPr>
            <w:tcW w:w="845" w:type="dxa"/>
            <w:tcBorders>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Sig</w:t>
            </w:r>
            <w:proofErr w:type="spellEnd"/>
            <w:r w:rsidRPr="004C7ABD">
              <w:rPr>
                <w:rFonts w:ascii="Arial" w:eastAsiaTheme="minorHAnsi" w:hAnsi="Arial" w:cs="Arial"/>
                <w:color w:val="000000"/>
                <w:sz w:val="18"/>
                <w:szCs w:val="18"/>
                <w:lang w:eastAsia="en-US"/>
              </w:rPr>
              <w:t>.</w:t>
            </w:r>
          </w:p>
        </w:tc>
        <w:tc>
          <w:tcPr>
            <w:tcW w:w="587" w:type="dxa"/>
            <w:tcBorders>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t</w:t>
            </w:r>
            <w:proofErr w:type="spellEnd"/>
          </w:p>
        </w:tc>
        <w:tc>
          <w:tcPr>
            <w:tcW w:w="587" w:type="dxa"/>
            <w:tcBorders>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df</w:t>
            </w:r>
            <w:proofErr w:type="spellEnd"/>
          </w:p>
        </w:tc>
        <w:tc>
          <w:tcPr>
            <w:tcW w:w="811" w:type="dxa"/>
            <w:tcBorders>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Sig</w:t>
            </w:r>
            <w:proofErr w:type="spellEnd"/>
            <w:r w:rsidRPr="004C7ABD">
              <w:rPr>
                <w:rFonts w:ascii="Arial" w:eastAsiaTheme="minorHAnsi" w:hAnsi="Arial" w:cs="Arial"/>
                <w:color w:val="000000"/>
                <w:sz w:val="18"/>
                <w:szCs w:val="18"/>
                <w:lang w:eastAsia="en-US"/>
              </w:rPr>
              <w:t>. (2-tailed)</w:t>
            </w:r>
          </w:p>
        </w:tc>
        <w:tc>
          <w:tcPr>
            <w:tcW w:w="937" w:type="dxa"/>
            <w:tcBorders>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Mean</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Difference</w:t>
            </w:r>
            <w:proofErr w:type="spellEnd"/>
          </w:p>
        </w:tc>
        <w:tc>
          <w:tcPr>
            <w:tcW w:w="992" w:type="dxa"/>
            <w:tcBorders>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Std</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Error</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Difference</w:t>
            </w:r>
            <w:proofErr w:type="spellEnd"/>
          </w:p>
        </w:tc>
        <w:tc>
          <w:tcPr>
            <w:tcW w:w="993" w:type="dxa"/>
            <w:tcBorders>
              <w:bottom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Lower</w:t>
            </w:r>
            <w:proofErr w:type="spellEnd"/>
          </w:p>
        </w:tc>
        <w:tc>
          <w:tcPr>
            <w:tcW w:w="85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Upper</w:t>
            </w:r>
            <w:proofErr w:type="spellEnd"/>
          </w:p>
        </w:tc>
      </w:tr>
      <w:tr w:rsidR="004C7ABD" w:rsidRPr="004C7ABD" w:rsidTr="004C7ABD">
        <w:trPr>
          <w:cantSplit/>
          <w:trHeight w:val="430"/>
          <w:tblHeader/>
        </w:trPr>
        <w:tc>
          <w:tcPr>
            <w:tcW w:w="134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Толерантность</w:t>
            </w:r>
          </w:p>
        </w:tc>
        <w:tc>
          <w:tcPr>
            <w:tcW w:w="9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Equal</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variances</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assumed</w:t>
            </w:r>
            <w:proofErr w:type="spellEnd"/>
          </w:p>
        </w:tc>
        <w:tc>
          <w:tcPr>
            <w:tcW w:w="133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,515</w:t>
            </w:r>
          </w:p>
        </w:tc>
        <w:tc>
          <w:tcPr>
            <w:tcW w:w="845" w:type="dxa"/>
            <w:tcBorders>
              <w:top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highlight w:val="yellow"/>
                <w:lang w:eastAsia="en-US"/>
              </w:rPr>
              <w:t>,476</w:t>
            </w:r>
          </w:p>
        </w:tc>
        <w:tc>
          <w:tcPr>
            <w:tcW w:w="587" w:type="dxa"/>
            <w:tcBorders>
              <w:top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-5,358</w:t>
            </w:r>
          </w:p>
        </w:tc>
        <w:tc>
          <w:tcPr>
            <w:tcW w:w="587" w:type="dxa"/>
            <w:tcBorders>
              <w:top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58</w:t>
            </w:r>
          </w:p>
        </w:tc>
        <w:tc>
          <w:tcPr>
            <w:tcW w:w="811" w:type="dxa"/>
            <w:tcBorders>
              <w:top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highlight w:val="yellow"/>
                <w:lang w:eastAsia="en-US"/>
              </w:rPr>
            </w:pPr>
            <w:r w:rsidRPr="004C7ABD">
              <w:rPr>
                <w:rFonts w:ascii="Arial" w:eastAsiaTheme="minorHAnsi" w:hAnsi="Arial" w:cs="Arial"/>
                <w:color w:val="000000"/>
                <w:sz w:val="18"/>
                <w:szCs w:val="18"/>
                <w:highlight w:val="yellow"/>
                <w:lang w:eastAsia="en-US"/>
              </w:rPr>
              <w:t>,000</w:t>
            </w:r>
          </w:p>
        </w:tc>
        <w:tc>
          <w:tcPr>
            <w:tcW w:w="937" w:type="dxa"/>
            <w:tcBorders>
              <w:top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-10,90000</w:t>
            </w:r>
          </w:p>
        </w:tc>
        <w:tc>
          <w:tcPr>
            <w:tcW w:w="992" w:type="dxa"/>
            <w:tcBorders>
              <w:top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2,03443</w:t>
            </w:r>
          </w:p>
        </w:tc>
        <w:tc>
          <w:tcPr>
            <w:tcW w:w="993" w:type="dxa"/>
            <w:tcBorders>
              <w:top w:val="single" w:sz="16" w:space="0" w:color="000000"/>
              <w:bottom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-14,97235</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-6,82765</w:t>
            </w:r>
          </w:p>
        </w:tc>
      </w:tr>
      <w:tr w:rsidR="004C7ABD" w:rsidRPr="004C7ABD" w:rsidTr="004C7ABD">
        <w:trPr>
          <w:cantSplit/>
          <w:trHeight w:val="676"/>
        </w:trPr>
        <w:tc>
          <w:tcPr>
            <w:tcW w:w="134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jc w:val="both"/>
              <w:rPr>
                <w:rFonts w:ascii="Arial" w:eastAsiaTheme="minorHAnsi" w:hAnsi="Arial" w:cs="Arial"/>
                <w:color w:val="000000"/>
                <w:sz w:val="18"/>
                <w:szCs w:val="18"/>
                <w:lang w:eastAsia="en-US"/>
              </w:rPr>
            </w:pPr>
          </w:p>
        </w:tc>
        <w:tc>
          <w:tcPr>
            <w:tcW w:w="9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C7ABD">
              <w:rPr>
                <w:rFonts w:ascii="Arial" w:eastAsiaTheme="minorHAnsi" w:hAnsi="Arial" w:cs="Arial"/>
                <w:color w:val="000000"/>
                <w:sz w:val="18"/>
                <w:szCs w:val="18"/>
                <w:lang w:eastAsia="en-US"/>
              </w:rPr>
              <w:t>Equal</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variances</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not</w:t>
            </w:r>
            <w:proofErr w:type="spellEnd"/>
            <w:r w:rsidRPr="004C7ABD">
              <w:rPr>
                <w:rFonts w:ascii="Arial" w:eastAsiaTheme="minorHAnsi" w:hAnsi="Arial" w:cs="Arial"/>
                <w:color w:val="000000"/>
                <w:sz w:val="18"/>
                <w:szCs w:val="18"/>
                <w:lang w:eastAsia="en-US"/>
              </w:rPr>
              <w:t xml:space="preserve"> </w:t>
            </w:r>
            <w:proofErr w:type="spellStart"/>
            <w:r w:rsidRPr="004C7ABD">
              <w:rPr>
                <w:rFonts w:ascii="Arial" w:eastAsiaTheme="minorHAnsi" w:hAnsi="Arial" w:cs="Arial"/>
                <w:color w:val="000000"/>
                <w:sz w:val="18"/>
                <w:szCs w:val="18"/>
                <w:lang w:eastAsia="en-US"/>
              </w:rPr>
              <w:t>assumed</w:t>
            </w:r>
            <w:proofErr w:type="spellEnd"/>
          </w:p>
        </w:tc>
        <w:tc>
          <w:tcPr>
            <w:tcW w:w="133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C7ABD" w:rsidRPr="004C7ABD" w:rsidRDefault="004C7ABD" w:rsidP="00D21BEE">
            <w:pPr>
              <w:autoSpaceDE w:val="0"/>
              <w:autoSpaceDN w:val="0"/>
              <w:adjustRightInd w:val="0"/>
              <w:jc w:val="both"/>
              <w:rPr>
                <w:rFonts w:ascii="Times New Roman" w:eastAsiaTheme="minorHAnsi" w:hAnsi="Times New Roman"/>
                <w:sz w:val="24"/>
                <w:szCs w:val="24"/>
                <w:lang w:eastAsia="en-US"/>
              </w:rPr>
            </w:pPr>
          </w:p>
        </w:tc>
        <w:tc>
          <w:tcPr>
            <w:tcW w:w="845" w:type="dxa"/>
            <w:tcBorders>
              <w:top w:val="nil"/>
              <w:bottom w:val="single" w:sz="16" w:space="0" w:color="000000"/>
            </w:tcBorders>
            <w:shd w:val="clear" w:color="auto" w:fill="FFFFFF"/>
            <w:tcMar>
              <w:top w:w="30" w:type="dxa"/>
              <w:left w:w="30" w:type="dxa"/>
              <w:bottom w:w="30" w:type="dxa"/>
              <w:right w:w="30" w:type="dxa"/>
            </w:tcMar>
            <w:vAlign w:val="center"/>
          </w:tcPr>
          <w:p w:rsidR="004C7ABD" w:rsidRPr="004C7ABD" w:rsidRDefault="004C7ABD" w:rsidP="00D21BEE">
            <w:pPr>
              <w:autoSpaceDE w:val="0"/>
              <w:autoSpaceDN w:val="0"/>
              <w:adjustRightInd w:val="0"/>
              <w:jc w:val="both"/>
              <w:rPr>
                <w:rFonts w:ascii="Times New Roman" w:eastAsiaTheme="minorHAnsi" w:hAnsi="Times New Roman"/>
                <w:sz w:val="24"/>
                <w:szCs w:val="24"/>
                <w:lang w:eastAsia="en-US"/>
              </w:rPr>
            </w:pPr>
          </w:p>
        </w:tc>
        <w:tc>
          <w:tcPr>
            <w:tcW w:w="587" w:type="dxa"/>
            <w:tcBorders>
              <w:top w:val="nil"/>
              <w:bottom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-5,358</w:t>
            </w:r>
          </w:p>
        </w:tc>
        <w:tc>
          <w:tcPr>
            <w:tcW w:w="587" w:type="dxa"/>
            <w:tcBorders>
              <w:top w:val="nil"/>
              <w:bottom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57,995</w:t>
            </w:r>
          </w:p>
        </w:tc>
        <w:tc>
          <w:tcPr>
            <w:tcW w:w="811" w:type="dxa"/>
            <w:tcBorders>
              <w:top w:val="nil"/>
              <w:bottom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highlight w:val="yellow"/>
                <w:lang w:eastAsia="en-US"/>
              </w:rPr>
            </w:pPr>
            <w:r w:rsidRPr="004C7ABD">
              <w:rPr>
                <w:rFonts w:ascii="Arial" w:eastAsiaTheme="minorHAnsi" w:hAnsi="Arial" w:cs="Arial"/>
                <w:color w:val="000000"/>
                <w:sz w:val="18"/>
                <w:szCs w:val="18"/>
                <w:highlight w:val="yellow"/>
                <w:lang w:eastAsia="en-US"/>
              </w:rPr>
              <w:t>,000</w:t>
            </w:r>
          </w:p>
        </w:tc>
        <w:tc>
          <w:tcPr>
            <w:tcW w:w="937" w:type="dxa"/>
            <w:tcBorders>
              <w:top w:val="nil"/>
              <w:bottom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-10,90000</w:t>
            </w:r>
          </w:p>
        </w:tc>
        <w:tc>
          <w:tcPr>
            <w:tcW w:w="992" w:type="dxa"/>
            <w:tcBorders>
              <w:top w:val="nil"/>
              <w:bottom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2,03443</w:t>
            </w:r>
          </w:p>
        </w:tc>
        <w:tc>
          <w:tcPr>
            <w:tcW w:w="993" w:type="dxa"/>
            <w:tcBorders>
              <w:top w:val="nil"/>
              <w:bottom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-14,97235</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C7ABD" w:rsidRPr="004C7ABD" w:rsidRDefault="004C7ABD"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C7ABD">
              <w:rPr>
                <w:rFonts w:ascii="Arial" w:eastAsiaTheme="minorHAnsi" w:hAnsi="Arial" w:cs="Arial"/>
                <w:color w:val="000000"/>
                <w:sz w:val="18"/>
                <w:szCs w:val="18"/>
                <w:lang w:eastAsia="en-US"/>
              </w:rPr>
              <w:t>-6,82765</w:t>
            </w:r>
          </w:p>
        </w:tc>
      </w:tr>
    </w:tbl>
    <w:p w:rsidR="004C7ABD" w:rsidRPr="004C7ABD" w:rsidRDefault="004C7ABD" w:rsidP="00D21BEE">
      <w:pPr>
        <w:autoSpaceDE w:val="0"/>
        <w:autoSpaceDN w:val="0"/>
        <w:adjustRightInd w:val="0"/>
        <w:spacing w:line="400" w:lineRule="atLeast"/>
        <w:jc w:val="both"/>
        <w:rPr>
          <w:rFonts w:ascii="Times New Roman" w:eastAsiaTheme="minorHAnsi" w:hAnsi="Times New Roman"/>
          <w:sz w:val="24"/>
          <w:szCs w:val="24"/>
          <w:lang w:eastAsia="en-US"/>
        </w:rPr>
      </w:pPr>
    </w:p>
    <w:p w:rsidR="004C7ABD" w:rsidRPr="00AE0EB0" w:rsidRDefault="004C7ABD" w:rsidP="00D21BEE">
      <w:pPr>
        <w:spacing w:line="360" w:lineRule="auto"/>
        <w:ind w:firstLine="708"/>
        <w:contextualSpacing/>
        <w:jc w:val="both"/>
        <w:rPr>
          <w:rFonts w:ascii="Times New Roman" w:hAnsi="Times New Roman"/>
          <w:sz w:val="28"/>
          <w:szCs w:val="28"/>
        </w:rPr>
      </w:pPr>
      <w:r w:rsidRPr="00AE0EB0">
        <w:rPr>
          <w:rFonts w:ascii="Times New Roman" w:hAnsi="Times New Roman"/>
          <w:sz w:val="28"/>
          <w:szCs w:val="28"/>
        </w:rPr>
        <w:t xml:space="preserve">Критерий </w:t>
      </w:r>
      <w:proofErr w:type="spellStart"/>
      <w:r w:rsidRPr="00AE0EB0">
        <w:rPr>
          <w:rFonts w:ascii="Times New Roman" w:hAnsi="Times New Roman"/>
          <w:sz w:val="28"/>
          <w:szCs w:val="28"/>
        </w:rPr>
        <w:t>Левена</w:t>
      </w:r>
      <w:proofErr w:type="spellEnd"/>
      <w:r w:rsidRPr="00AE0EB0">
        <w:rPr>
          <w:rFonts w:ascii="Times New Roman" w:hAnsi="Times New Roman"/>
          <w:sz w:val="28"/>
          <w:szCs w:val="28"/>
        </w:rPr>
        <w:t xml:space="preserve"> (разброс дисперсий) в (обоих случаях) показал значимость 0,05</w:t>
      </w:r>
      <w:r>
        <w:rPr>
          <w:rFonts w:ascii="Times New Roman" w:hAnsi="Times New Roman"/>
          <w:sz w:val="28"/>
          <w:szCs w:val="28"/>
        </w:rPr>
        <w:t xml:space="preserve"> (0,476</w:t>
      </w:r>
      <w:r w:rsidRPr="00AE0EB0">
        <w:rPr>
          <w:rFonts w:ascii="Times New Roman" w:hAnsi="Times New Roman"/>
          <w:sz w:val="28"/>
          <w:szCs w:val="28"/>
        </w:rPr>
        <w:t xml:space="preserve">), значит, t-критерий мы использовать можем. Предполагается равенство дисперсий. </w:t>
      </w:r>
    </w:p>
    <w:p w:rsidR="004113EC" w:rsidRPr="00651669" w:rsidRDefault="004C7ABD" w:rsidP="00D21BEE">
      <w:pPr>
        <w:spacing w:after="200" w:line="360" w:lineRule="auto"/>
        <w:ind w:firstLine="708"/>
        <w:contextualSpacing/>
        <w:jc w:val="both"/>
        <w:rPr>
          <w:rFonts w:ascii="Times New Roman" w:eastAsia="Calibri" w:hAnsi="Times New Roman"/>
          <w:sz w:val="28"/>
          <w:szCs w:val="28"/>
          <w:lang w:eastAsia="en-US"/>
        </w:rPr>
      </w:pPr>
      <w:r w:rsidRPr="00AE0EB0">
        <w:rPr>
          <w:rFonts w:ascii="Times New Roman" w:hAnsi="Times New Roman"/>
          <w:sz w:val="28"/>
          <w:szCs w:val="28"/>
        </w:rPr>
        <w:t xml:space="preserve">Далее мы смотрим, какова же значимость для самого t-критерия. </w:t>
      </w:r>
      <w:r>
        <w:rPr>
          <w:rFonts w:ascii="Times New Roman" w:hAnsi="Times New Roman"/>
          <w:sz w:val="28"/>
          <w:szCs w:val="28"/>
        </w:rPr>
        <w:t xml:space="preserve">Сравнивая группы по показателю толерантности к неопределенности, мы видим, </w:t>
      </w:r>
      <w:r w:rsidRPr="00B70C2A">
        <w:rPr>
          <w:rFonts w:ascii="Times New Roman" w:hAnsi="Times New Roman"/>
          <w:sz w:val="28"/>
          <w:szCs w:val="28"/>
        </w:rPr>
        <w:t xml:space="preserve">что </w:t>
      </w:r>
      <w:r w:rsidR="00B70C2A" w:rsidRPr="00B70C2A">
        <w:rPr>
          <w:rFonts w:ascii="Times New Roman" w:hAnsi="Times New Roman"/>
          <w:sz w:val="28"/>
          <w:szCs w:val="28"/>
        </w:rPr>
        <w:t>t-критерия равен</w:t>
      </w:r>
      <w:r w:rsidR="004113EC" w:rsidRPr="00B70C2A">
        <w:rPr>
          <w:rFonts w:ascii="Times New Roman" w:hAnsi="Times New Roman"/>
          <w:sz w:val="28"/>
          <w:szCs w:val="28"/>
        </w:rPr>
        <w:t xml:space="preserve"> 0,000, что меньше </w:t>
      </w:r>
      <w:r w:rsidRPr="00B70C2A">
        <w:rPr>
          <w:rFonts w:ascii="Times New Roman" w:hAnsi="Times New Roman"/>
          <w:sz w:val="28"/>
          <w:szCs w:val="28"/>
        </w:rPr>
        <w:t>уровня значимости 0,05, значит и разница показателях - статистически значима</w:t>
      </w:r>
      <w:r w:rsidR="004113EC">
        <w:rPr>
          <w:rFonts w:ascii="Times New Roman" w:hAnsi="Times New Roman"/>
          <w:sz w:val="28"/>
          <w:szCs w:val="28"/>
        </w:rPr>
        <w:t xml:space="preserve"> (то есть ответы мужчин и женщин различаются между собой на значимом для статистики уровне)</w:t>
      </w:r>
      <w:r w:rsidRPr="00AE0EB0">
        <w:rPr>
          <w:rFonts w:ascii="Times New Roman" w:hAnsi="Times New Roman"/>
          <w:sz w:val="28"/>
          <w:szCs w:val="28"/>
        </w:rPr>
        <w:t xml:space="preserve">. Мы принимаем </w:t>
      </w:r>
      <w:r w:rsidRPr="00B70C2A">
        <w:rPr>
          <w:rFonts w:ascii="Times New Roman" w:hAnsi="Times New Roman"/>
          <w:b/>
          <w:sz w:val="28"/>
          <w:szCs w:val="28"/>
        </w:rPr>
        <w:t>гипотезу H1.1</w:t>
      </w:r>
      <w:r w:rsidR="004113EC">
        <w:rPr>
          <w:rFonts w:ascii="Times New Roman" w:hAnsi="Times New Roman"/>
          <w:sz w:val="28"/>
          <w:szCs w:val="28"/>
        </w:rPr>
        <w:t xml:space="preserve">: </w:t>
      </w:r>
      <w:r w:rsidR="004113EC">
        <w:rPr>
          <w:rFonts w:ascii="Times New Roman" w:eastAsia="Calibri" w:hAnsi="Times New Roman"/>
          <w:sz w:val="28"/>
          <w:szCs w:val="28"/>
          <w:lang w:eastAsia="en-US"/>
        </w:rPr>
        <w:t>м</w:t>
      </w:r>
      <w:r w:rsidR="004113EC" w:rsidRPr="00651669">
        <w:rPr>
          <w:rFonts w:ascii="Times New Roman" w:eastAsia="Calibri" w:hAnsi="Times New Roman"/>
          <w:sz w:val="28"/>
          <w:szCs w:val="28"/>
          <w:lang w:eastAsia="en-US"/>
        </w:rPr>
        <w:t>ужчины и женщины различаются по критерию уровень толерантности к неопределенности.</w:t>
      </w:r>
    </w:p>
    <w:p w:rsidR="004113EC" w:rsidRPr="004113EC" w:rsidRDefault="004113EC" w:rsidP="00D21BEE">
      <w:pPr>
        <w:spacing w:line="360" w:lineRule="auto"/>
        <w:ind w:firstLine="708"/>
        <w:contextualSpacing/>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посмотреть, кто же более толерантен к неопределенности, мы обратимся к среднему показателю для групп. </w:t>
      </w:r>
    </w:p>
    <w:tbl>
      <w:tblPr>
        <w:tblW w:w="761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91"/>
        <w:gridCol w:w="1120"/>
        <w:gridCol w:w="1010"/>
        <w:gridCol w:w="1009"/>
        <w:gridCol w:w="1428"/>
        <w:gridCol w:w="1456"/>
      </w:tblGrid>
      <w:tr w:rsidR="004113EC" w:rsidRPr="004113EC" w:rsidTr="0070583D">
        <w:trPr>
          <w:cantSplit/>
          <w:tblHeader/>
          <w:jc w:val="center"/>
        </w:trPr>
        <w:tc>
          <w:tcPr>
            <w:tcW w:w="7611" w:type="dxa"/>
            <w:gridSpan w:val="6"/>
            <w:tcBorders>
              <w:top w:val="nil"/>
              <w:left w:val="nil"/>
              <w:bottom w:val="nil"/>
              <w:right w:val="nil"/>
            </w:tcBorders>
            <w:shd w:val="clear" w:color="auto" w:fill="FFFFFF"/>
            <w:tcMar>
              <w:top w:w="30" w:type="dxa"/>
              <w:left w:w="30" w:type="dxa"/>
              <w:bottom w:w="30" w:type="dxa"/>
              <w:right w:w="30" w:type="dxa"/>
            </w:tcMar>
            <w:vAlign w:val="center"/>
          </w:tcPr>
          <w:p w:rsidR="004113EC" w:rsidRPr="004113EC" w:rsidRDefault="00B70C2A" w:rsidP="00D21BEE">
            <w:pPr>
              <w:autoSpaceDE w:val="0"/>
              <w:autoSpaceDN w:val="0"/>
              <w:adjustRightInd w:val="0"/>
              <w:spacing w:line="320" w:lineRule="atLeast"/>
              <w:jc w:val="both"/>
              <w:rPr>
                <w:rFonts w:ascii="Arial" w:eastAsiaTheme="minorHAnsi" w:hAnsi="Arial" w:cs="Arial"/>
                <w:color w:val="000000"/>
                <w:sz w:val="24"/>
                <w:szCs w:val="24"/>
                <w:lang w:eastAsia="en-US"/>
              </w:rPr>
            </w:pPr>
            <w:r w:rsidRPr="00B70C2A">
              <w:rPr>
                <w:rFonts w:ascii="Times New Roman" w:hAnsi="Times New Roman"/>
                <w:i/>
                <w:sz w:val="24"/>
                <w:szCs w:val="24"/>
              </w:rPr>
              <w:t>Таблица №4. Групповая статистика. Среднее.</w:t>
            </w:r>
          </w:p>
        </w:tc>
      </w:tr>
      <w:tr w:rsidR="004113EC" w:rsidRPr="004113EC" w:rsidTr="0070583D">
        <w:trPr>
          <w:cantSplit/>
          <w:tblHeader/>
          <w:jc w:val="center"/>
        </w:trPr>
        <w:tc>
          <w:tcPr>
            <w:tcW w:w="15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jc w:val="both"/>
              <w:rPr>
                <w:rFonts w:ascii="Times New Roman" w:eastAsiaTheme="minorHAnsi" w:hAnsi="Times New Roman"/>
                <w:sz w:val="24"/>
                <w:szCs w:val="24"/>
                <w:lang w:eastAsia="en-US"/>
              </w:rPr>
            </w:pPr>
          </w:p>
        </w:tc>
        <w:tc>
          <w:tcPr>
            <w:tcW w:w="11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Пол</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N</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113EC">
              <w:rPr>
                <w:rFonts w:ascii="Arial" w:eastAsiaTheme="minorHAnsi" w:hAnsi="Arial" w:cs="Arial"/>
                <w:color w:val="000000"/>
                <w:sz w:val="18"/>
                <w:szCs w:val="18"/>
                <w:lang w:eastAsia="en-US"/>
              </w:rPr>
              <w:t>Mean</w:t>
            </w:r>
            <w:proofErr w:type="spellEnd"/>
          </w:p>
        </w:tc>
        <w:tc>
          <w:tcPr>
            <w:tcW w:w="14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113EC">
              <w:rPr>
                <w:rFonts w:ascii="Arial" w:eastAsiaTheme="minorHAnsi" w:hAnsi="Arial" w:cs="Arial"/>
                <w:color w:val="000000"/>
                <w:sz w:val="18"/>
                <w:szCs w:val="18"/>
                <w:lang w:eastAsia="en-US"/>
              </w:rPr>
              <w:t>Std</w:t>
            </w:r>
            <w:proofErr w:type="spellEnd"/>
            <w:r w:rsidRPr="004113EC">
              <w:rPr>
                <w:rFonts w:ascii="Arial" w:eastAsiaTheme="minorHAnsi" w:hAnsi="Arial" w:cs="Arial"/>
                <w:color w:val="000000"/>
                <w:sz w:val="18"/>
                <w:szCs w:val="18"/>
                <w:lang w:eastAsia="en-US"/>
              </w:rPr>
              <w:t xml:space="preserve">. </w:t>
            </w:r>
            <w:proofErr w:type="spellStart"/>
            <w:r w:rsidRPr="004113EC">
              <w:rPr>
                <w:rFonts w:ascii="Arial" w:eastAsiaTheme="minorHAnsi" w:hAnsi="Arial" w:cs="Arial"/>
                <w:color w:val="000000"/>
                <w:sz w:val="18"/>
                <w:szCs w:val="18"/>
                <w:lang w:eastAsia="en-US"/>
              </w:rPr>
              <w:t>Deviation</w:t>
            </w:r>
            <w:proofErr w:type="spellEnd"/>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proofErr w:type="spellStart"/>
            <w:r w:rsidRPr="004113EC">
              <w:rPr>
                <w:rFonts w:ascii="Arial" w:eastAsiaTheme="minorHAnsi" w:hAnsi="Arial" w:cs="Arial"/>
                <w:color w:val="000000"/>
                <w:sz w:val="18"/>
                <w:szCs w:val="18"/>
                <w:lang w:eastAsia="en-US"/>
              </w:rPr>
              <w:t>Std</w:t>
            </w:r>
            <w:proofErr w:type="spellEnd"/>
            <w:r w:rsidRPr="004113EC">
              <w:rPr>
                <w:rFonts w:ascii="Arial" w:eastAsiaTheme="minorHAnsi" w:hAnsi="Arial" w:cs="Arial"/>
                <w:color w:val="000000"/>
                <w:sz w:val="18"/>
                <w:szCs w:val="18"/>
                <w:lang w:eastAsia="en-US"/>
              </w:rPr>
              <w:t xml:space="preserve">. </w:t>
            </w:r>
            <w:proofErr w:type="spellStart"/>
            <w:r w:rsidRPr="004113EC">
              <w:rPr>
                <w:rFonts w:ascii="Arial" w:eastAsiaTheme="minorHAnsi" w:hAnsi="Arial" w:cs="Arial"/>
                <w:color w:val="000000"/>
                <w:sz w:val="18"/>
                <w:szCs w:val="18"/>
                <w:lang w:eastAsia="en-US"/>
              </w:rPr>
              <w:t>Error</w:t>
            </w:r>
            <w:proofErr w:type="spellEnd"/>
            <w:r w:rsidRPr="004113EC">
              <w:rPr>
                <w:rFonts w:ascii="Arial" w:eastAsiaTheme="minorHAnsi" w:hAnsi="Arial" w:cs="Arial"/>
                <w:color w:val="000000"/>
                <w:sz w:val="18"/>
                <w:szCs w:val="18"/>
                <w:lang w:eastAsia="en-US"/>
              </w:rPr>
              <w:t xml:space="preserve"> </w:t>
            </w:r>
            <w:proofErr w:type="spellStart"/>
            <w:r w:rsidRPr="004113EC">
              <w:rPr>
                <w:rFonts w:ascii="Arial" w:eastAsiaTheme="minorHAnsi" w:hAnsi="Arial" w:cs="Arial"/>
                <w:color w:val="000000"/>
                <w:sz w:val="18"/>
                <w:szCs w:val="18"/>
                <w:lang w:eastAsia="en-US"/>
              </w:rPr>
              <w:t>Mean</w:t>
            </w:r>
            <w:proofErr w:type="spellEnd"/>
          </w:p>
        </w:tc>
      </w:tr>
      <w:tr w:rsidR="004113EC" w:rsidRPr="004113EC" w:rsidTr="0070583D">
        <w:trPr>
          <w:cantSplit/>
          <w:tblHeader/>
          <w:jc w:val="center"/>
        </w:trPr>
        <w:tc>
          <w:tcPr>
            <w:tcW w:w="15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Толерантность</w:t>
            </w:r>
          </w:p>
        </w:tc>
        <w:tc>
          <w:tcPr>
            <w:tcW w:w="11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мужчины</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30</w:t>
            </w:r>
          </w:p>
        </w:tc>
        <w:tc>
          <w:tcPr>
            <w:tcW w:w="1009" w:type="dxa"/>
            <w:tcBorders>
              <w:top w:val="single" w:sz="16" w:space="0" w:color="000000"/>
              <w:bottom w:val="nil"/>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highlight w:val="yellow"/>
                <w:lang w:eastAsia="en-US"/>
              </w:rPr>
            </w:pPr>
            <w:r w:rsidRPr="004113EC">
              <w:rPr>
                <w:rFonts w:ascii="Arial" w:eastAsiaTheme="minorHAnsi" w:hAnsi="Arial" w:cs="Arial"/>
                <w:color w:val="000000"/>
                <w:sz w:val="18"/>
                <w:szCs w:val="18"/>
                <w:highlight w:val="yellow"/>
                <w:lang w:eastAsia="en-US"/>
              </w:rPr>
              <w:t>49,0667</w:t>
            </w:r>
          </w:p>
        </w:tc>
        <w:tc>
          <w:tcPr>
            <w:tcW w:w="1427" w:type="dxa"/>
            <w:tcBorders>
              <w:top w:val="single" w:sz="16" w:space="0" w:color="000000"/>
              <w:bottom w:val="nil"/>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7,91739</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1,44551</w:t>
            </w:r>
          </w:p>
        </w:tc>
      </w:tr>
      <w:tr w:rsidR="004113EC" w:rsidRPr="004113EC" w:rsidTr="0070583D">
        <w:trPr>
          <w:cantSplit/>
          <w:jc w:val="center"/>
        </w:trPr>
        <w:tc>
          <w:tcPr>
            <w:tcW w:w="15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jc w:val="both"/>
              <w:rPr>
                <w:rFonts w:ascii="Arial" w:eastAsiaTheme="minorHAnsi" w:hAnsi="Arial" w:cs="Arial"/>
                <w:color w:val="000000"/>
                <w:sz w:val="18"/>
                <w:szCs w:val="18"/>
                <w:lang w:eastAsia="en-US"/>
              </w:rPr>
            </w:pPr>
          </w:p>
        </w:tc>
        <w:tc>
          <w:tcPr>
            <w:tcW w:w="11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женщины</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30</w:t>
            </w:r>
          </w:p>
        </w:tc>
        <w:tc>
          <w:tcPr>
            <w:tcW w:w="1009" w:type="dxa"/>
            <w:tcBorders>
              <w:top w:val="nil"/>
              <w:bottom w:val="single" w:sz="16" w:space="0" w:color="000000"/>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highlight w:val="yellow"/>
                <w:lang w:eastAsia="en-US"/>
              </w:rPr>
            </w:pPr>
            <w:r w:rsidRPr="004113EC">
              <w:rPr>
                <w:rFonts w:ascii="Arial" w:eastAsiaTheme="minorHAnsi" w:hAnsi="Arial" w:cs="Arial"/>
                <w:color w:val="000000"/>
                <w:sz w:val="18"/>
                <w:szCs w:val="18"/>
                <w:highlight w:val="yellow"/>
                <w:lang w:eastAsia="en-US"/>
              </w:rPr>
              <w:t>59,9667</w:t>
            </w:r>
          </w:p>
        </w:tc>
        <w:tc>
          <w:tcPr>
            <w:tcW w:w="1427" w:type="dxa"/>
            <w:tcBorders>
              <w:top w:val="nil"/>
              <w:bottom w:val="single" w:sz="16" w:space="0" w:color="000000"/>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7,84102</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113EC" w:rsidRPr="004113EC" w:rsidRDefault="004113EC" w:rsidP="00D21BEE">
            <w:pPr>
              <w:autoSpaceDE w:val="0"/>
              <w:autoSpaceDN w:val="0"/>
              <w:adjustRightInd w:val="0"/>
              <w:spacing w:line="320" w:lineRule="atLeast"/>
              <w:jc w:val="both"/>
              <w:rPr>
                <w:rFonts w:ascii="Arial" w:eastAsiaTheme="minorHAnsi" w:hAnsi="Arial" w:cs="Arial"/>
                <w:color w:val="000000"/>
                <w:sz w:val="18"/>
                <w:szCs w:val="18"/>
                <w:lang w:eastAsia="en-US"/>
              </w:rPr>
            </w:pPr>
            <w:r w:rsidRPr="004113EC">
              <w:rPr>
                <w:rFonts w:ascii="Arial" w:eastAsiaTheme="minorHAnsi" w:hAnsi="Arial" w:cs="Arial"/>
                <w:color w:val="000000"/>
                <w:sz w:val="18"/>
                <w:szCs w:val="18"/>
                <w:lang w:eastAsia="en-US"/>
              </w:rPr>
              <w:t>1,43157</w:t>
            </w:r>
          </w:p>
        </w:tc>
      </w:tr>
    </w:tbl>
    <w:p w:rsidR="004113EC" w:rsidRPr="004113EC" w:rsidRDefault="004113EC" w:rsidP="00D21BEE">
      <w:pPr>
        <w:autoSpaceDE w:val="0"/>
        <w:autoSpaceDN w:val="0"/>
        <w:adjustRightInd w:val="0"/>
        <w:spacing w:line="400" w:lineRule="atLeast"/>
        <w:jc w:val="both"/>
        <w:rPr>
          <w:rFonts w:ascii="Times New Roman" w:eastAsiaTheme="minorHAnsi" w:hAnsi="Times New Roman"/>
          <w:sz w:val="24"/>
          <w:szCs w:val="24"/>
          <w:lang w:eastAsia="en-US"/>
        </w:rPr>
      </w:pPr>
    </w:p>
    <w:p w:rsidR="0070583D" w:rsidRDefault="0070583D" w:rsidP="00D21BEE">
      <w:pPr>
        <w:spacing w:after="200" w:line="360" w:lineRule="auto"/>
        <w:ind w:firstLine="708"/>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Средний групповой показатель по методике </w:t>
      </w:r>
      <w:proofErr w:type="spellStart"/>
      <w:r>
        <w:rPr>
          <w:rFonts w:ascii="Times New Roman" w:eastAsia="Calibri" w:hAnsi="Times New Roman"/>
          <w:sz w:val="28"/>
          <w:szCs w:val="28"/>
          <w:lang w:eastAsia="en-US"/>
        </w:rPr>
        <w:t>Баднера</w:t>
      </w:r>
      <w:proofErr w:type="spellEnd"/>
      <w:r>
        <w:rPr>
          <w:rFonts w:ascii="Times New Roman" w:eastAsia="Calibri" w:hAnsi="Times New Roman"/>
          <w:sz w:val="28"/>
          <w:szCs w:val="28"/>
          <w:lang w:eastAsia="en-US"/>
        </w:rPr>
        <w:t xml:space="preserve"> выше у женщин, то есть женщины </w:t>
      </w:r>
      <w:proofErr w:type="gramStart"/>
      <w:r w:rsidR="004113EC">
        <w:rPr>
          <w:rFonts w:ascii="Times New Roman" w:eastAsia="Calibri" w:hAnsi="Times New Roman"/>
          <w:sz w:val="28"/>
          <w:szCs w:val="28"/>
          <w:lang w:eastAsia="en-US"/>
        </w:rPr>
        <w:t>менее</w:t>
      </w:r>
      <w:r>
        <w:rPr>
          <w:rFonts w:ascii="Times New Roman" w:eastAsia="Calibri" w:hAnsi="Times New Roman"/>
          <w:sz w:val="28"/>
          <w:szCs w:val="28"/>
          <w:lang w:eastAsia="en-US"/>
        </w:rPr>
        <w:t xml:space="preserve"> толерантны</w:t>
      </w:r>
      <w:proofErr w:type="gramEnd"/>
      <w:r>
        <w:rPr>
          <w:rFonts w:ascii="Times New Roman" w:eastAsia="Calibri" w:hAnsi="Times New Roman"/>
          <w:sz w:val="28"/>
          <w:szCs w:val="28"/>
          <w:lang w:eastAsia="en-US"/>
        </w:rPr>
        <w:t xml:space="preserve"> к неопределенности, чем мужчины. </w:t>
      </w:r>
    </w:p>
    <w:p w:rsidR="00E82AAF" w:rsidRDefault="00F60E1D" w:rsidP="00D21BEE">
      <w:pPr>
        <w:spacing w:after="200" w:line="360" w:lineRule="auto"/>
        <w:ind w:firstLine="708"/>
        <w:contextualSpacing/>
        <w:jc w:val="both"/>
        <w:rPr>
          <w:rFonts w:ascii="Times New Roman" w:hAnsi="Times New Roman"/>
          <w:sz w:val="28"/>
          <w:szCs w:val="28"/>
        </w:rPr>
      </w:pPr>
      <w:r>
        <w:rPr>
          <w:rFonts w:ascii="Times New Roman" w:eastAsia="Calibri" w:hAnsi="Times New Roman"/>
          <w:sz w:val="28"/>
          <w:szCs w:val="28"/>
          <w:lang w:eastAsia="en-US"/>
        </w:rPr>
        <w:t xml:space="preserve">Аналогичным образом были исследованы данные по отдельным шкалам </w:t>
      </w:r>
      <w:proofErr w:type="spellStart"/>
      <w:r>
        <w:rPr>
          <w:rFonts w:ascii="Times New Roman" w:eastAsia="Calibri" w:hAnsi="Times New Roman"/>
          <w:sz w:val="28"/>
          <w:szCs w:val="28"/>
          <w:lang w:eastAsia="en-US"/>
        </w:rPr>
        <w:t>опросника</w:t>
      </w:r>
      <w:proofErr w:type="spellEnd"/>
      <w:r>
        <w:rPr>
          <w:rFonts w:ascii="Times New Roman" w:eastAsia="Calibri" w:hAnsi="Times New Roman"/>
          <w:sz w:val="28"/>
          <w:szCs w:val="28"/>
          <w:lang w:eastAsia="en-US"/>
        </w:rPr>
        <w:t xml:space="preserve">. </w:t>
      </w:r>
      <w:r>
        <w:rPr>
          <w:rFonts w:ascii="Times New Roman" w:hAnsi="Times New Roman"/>
          <w:sz w:val="28"/>
          <w:szCs w:val="28"/>
        </w:rPr>
        <w:t xml:space="preserve">t-критерий по шкале «новизна» показал значение 0,012, что меньше уровня значимости 0,05 – разница ответов мужчин и женщин по шкале новизна статистически значима. Посмотрев групповые статистики, мы обнаружили, что среднее значение для группы у мужчин 13,86 у женщин 15,7, то есть женщин больше пугает новизна и неизвестность в ситуации </w:t>
      </w:r>
      <w:proofErr w:type="gramStart"/>
      <w:r>
        <w:rPr>
          <w:rFonts w:ascii="Times New Roman" w:hAnsi="Times New Roman"/>
          <w:sz w:val="28"/>
          <w:szCs w:val="28"/>
        </w:rPr>
        <w:t>неопределенности</w:t>
      </w:r>
      <w:proofErr w:type="gramEnd"/>
      <w:r>
        <w:rPr>
          <w:rFonts w:ascii="Times New Roman" w:hAnsi="Times New Roman"/>
          <w:sz w:val="28"/>
          <w:szCs w:val="28"/>
        </w:rPr>
        <w:t xml:space="preserve"> чем мужчин. </w:t>
      </w:r>
    </w:p>
    <w:p w:rsidR="00F60E1D" w:rsidRDefault="00F60E1D" w:rsidP="00D21BEE">
      <w:pPr>
        <w:spacing w:after="200" w:line="360" w:lineRule="auto"/>
        <w:ind w:firstLine="708"/>
        <w:contextualSpacing/>
        <w:jc w:val="both"/>
        <w:rPr>
          <w:rFonts w:ascii="Times New Roman" w:hAnsi="Times New Roman"/>
          <w:sz w:val="28"/>
          <w:szCs w:val="28"/>
        </w:rPr>
      </w:pPr>
      <w:r>
        <w:rPr>
          <w:rFonts w:ascii="Times New Roman" w:eastAsia="Calibri" w:hAnsi="Times New Roman"/>
          <w:sz w:val="28"/>
          <w:szCs w:val="28"/>
          <w:lang w:eastAsia="en-US"/>
        </w:rPr>
        <w:t xml:space="preserve">По шкале «сложность» . </w:t>
      </w:r>
      <w:r>
        <w:rPr>
          <w:rFonts w:ascii="Times New Roman" w:hAnsi="Times New Roman"/>
          <w:sz w:val="28"/>
          <w:szCs w:val="28"/>
        </w:rPr>
        <w:t xml:space="preserve">t-критерий = 0,000, это значительно меньше уровня значимости 0,05, такой показатель свидетельствует не просто о том, что разница ответов мужчин и женщин статистически значима, это говорит о том, что разница очень большая. Итак, средние показатели по групповым </w:t>
      </w:r>
      <w:r w:rsidR="00B82F4D">
        <w:rPr>
          <w:rFonts w:ascii="Times New Roman" w:hAnsi="Times New Roman"/>
          <w:sz w:val="28"/>
          <w:szCs w:val="28"/>
        </w:rPr>
        <w:t>статистикам</w:t>
      </w:r>
      <w:r>
        <w:rPr>
          <w:rFonts w:ascii="Times New Roman" w:hAnsi="Times New Roman"/>
          <w:sz w:val="28"/>
          <w:szCs w:val="28"/>
        </w:rPr>
        <w:t xml:space="preserve"> для женщин – 31,43, для мужчин – 24,8. </w:t>
      </w:r>
      <w:r w:rsidR="00B82F4D">
        <w:rPr>
          <w:rFonts w:ascii="Times New Roman" w:hAnsi="Times New Roman"/>
          <w:sz w:val="28"/>
          <w:szCs w:val="28"/>
        </w:rPr>
        <w:t xml:space="preserve">То есть в ситуации неопределенности женщин намного больше пугает сложность, противоречивость информации, чем мужчин. </w:t>
      </w:r>
    </w:p>
    <w:p w:rsidR="00B82F4D" w:rsidRDefault="00B82F4D" w:rsidP="00D21BEE">
      <w:pPr>
        <w:spacing w:after="200" w:line="360" w:lineRule="auto"/>
        <w:ind w:firstLine="708"/>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шкале «неразрешимость» </w:t>
      </w:r>
      <w:r>
        <w:rPr>
          <w:rFonts w:ascii="Times New Roman" w:hAnsi="Times New Roman"/>
          <w:sz w:val="28"/>
          <w:szCs w:val="28"/>
        </w:rPr>
        <w:t xml:space="preserve">t-критерий = 0,000, что ниже уровня значимости 0,05 – то есть разница ответов по данной шкале между мужчинами и женщинами статистически значима. Средние показатели по групповым статистикам для женщин – 10,4, для мужчин – 12,6. Женщины более </w:t>
      </w:r>
      <w:proofErr w:type="spellStart"/>
      <w:r>
        <w:rPr>
          <w:rFonts w:ascii="Times New Roman" w:hAnsi="Times New Roman"/>
          <w:sz w:val="28"/>
          <w:szCs w:val="28"/>
        </w:rPr>
        <w:t>интолерантны</w:t>
      </w:r>
      <w:proofErr w:type="spellEnd"/>
      <w:r>
        <w:rPr>
          <w:rFonts w:ascii="Times New Roman" w:hAnsi="Times New Roman"/>
          <w:sz w:val="28"/>
          <w:szCs w:val="28"/>
        </w:rPr>
        <w:t xml:space="preserve"> к проблемам</w:t>
      </w:r>
      <w:r w:rsidRPr="00DB54A1">
        <w:rPr>
          <w:rFonts w:ascii="Times New Roman" w:eastAsia="Calibri" w:hAnsi="Times New Roman"/>
          <w:sz w:val="28"/>
          <w:szCs w:val="28"/>
          <w:lang w:eastAsia="en-US"/>
        </w:rPr>
        <w:t>, которые трудно разрешимы, например, из-за того, что недостаточно информации, не очевидны альтернативные решения</w:t>
      </w:r>
      <w:r>
        <w:rPr>
          <w:rFonts w:ascii="Times New Roman" w:eastAsia="Calibri" w:hAnsi="Times New Roman"/>
          <w:sz w:val="28"/>
          <w:szCs w:val="28"/>
          <w:lang w:eastAsia="en-US"/>
        </w:rPr>
        <w:t>.</w:t>
      </w:r>
    </w:p>
    <w:p w:rsidR="00E342B4" w:rsidRPr="00E342B4" w:rsidRDefault="00E342B4" w:rsidP="00D21BEE">
      <w:pPr>
        <w:spacing w:after="200" w:line="360" w:lineRule="auto"/>
        <w:ind w:firstLine="708"/>
        <w:contextualSpacing/>
        <w:jc w:val="both"/>
        <w:rPr>
          <w:rFonts w:ascii="Times New Roman" w:eastAsia="Calibri" w:hAnsi="Times New Roman"/>
          <w:i/>
          <w:sz w:val="24"/>
          <w:szCs w:val="24"/>
          <w:lang w:eastAsia="en-US"/>
        </w:rPr>
      </w:pPr>
      <w:r w:rsidRPr="00E342B4">
        <w:rPr>
          <w:rFonts w:ascii="Times New Roman" w:eastAsia="Calibri" w:hAnsi="Times New Roman"/>
          <w:i/>
          <w:sz w:val="24"/>
          <w:szCs w:val="24"/>
          <w:lang w:eastAsia="en-US"/>
        </w:rPr>
        <w:t>График №1. Средний групповой показатель по шкалам методики</w:t>
      </w:r>
    </w:p>
    <w:p w:rsidR="00B82F4D" w:rsidRDefault="00E342B4" w:rsidP="00D21BEE">
      <w:pPr>
        <w:spacing w:after="200" w:line="360" w:lineRule="auto"/>
        <w:ind w:firstLine="708"/>
        <w:contextualSpacing/>
        <w:jc w:val="both"/>
        <w:rPr>
          <w:rFonts w:ascii="Times New Roman" w:eastAsia="Calibri" w:hAnsi="Times New Roman"/>
          <w:sz w:val="28"/>
          <w:szCs w:val="28"/>
          <w:lang w:eastAsia="en-US"/>
        </w:rPr>
      </w:pPr>
      <w:r>
        <w:rPr>
          <w:noProof/>
        </w:rPr>
        <w:drawing>
          <wp:inline distT="0" distB="0" distL="0" distR="0">
            <wp:extent cx="3827721" cy="1892595"/>
            <wp:effectExtent l="0" t="0" r="2095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2F4D" w:rsidRDefault="00B82F4D" w:rsidP="00D21BEE">
      <w:pPr>
        <w:spacing w:after="200" w:line="360" w:lineRule="auto"/>
        <w:ind w:firstLine="708"/>
        <w:contextualSpacing/>
        <w:jc w:val="both"/>
        <w:rPr>
          <w:rFonts w:ascii="Times New Roman" w:eastAsia="Calibri" w:hAnsi="Times New Roman"/>
          <w:sz w:val="28"/>
          <w:szCs w:val="28"/>
          <w:lang w:eastAsia="en-US"/>
        </w:rPr>
      </w:pPr>
    </w:p>
    <w:p w:rsidR="0070583D" w:rsidRDefault="0070583D" w:rsidP="00D21BEE">
      <w:pPr>
        <w:spacing w:after="200" w:line="360" w:lineRule="auto"/>
        <w:ind w:firstLine="708"/>
        <w:contextualSpacing/>
        <w:jc w:val="both"/>
        <w:rPr>
          <w:rFonts w:ascii="Times New Roman" w:hAnsi="Times New Roman"/>
          <w:sz w:val="28"/>
          <w:szCs w:val="28"/>
        </w:rPr>
      </w:pPr>
      <w:r w:rsidRPr="0070583D">
        <w:rPr>
          <w:rFonts w:ascii="Times New Roman" w:eastAsia="Calibri" w:hAnsi="Times New Roman"/>
          <w:b/>
          <w:sz w:val="28"/>
          <w:szCs w:val="28"/>
          <w:lang w:eastAsia="en-US"/>
        </w:rPr>
        <w:t>Вывод:</w:t>
      </w:r>
      <w:r>
        <w:rPr>
          <w:rFonts w:ascii="Times New Roman" w:eastAsia="Calibri" w:hAnsi="Times New Roman"/>
          <w:sz w:val="28"/>
          <w:szCs w:val="28"/>
          <w:lang w:eastAsia="en-US"/>
        </w:rPr>
        <w:t xml:space="preserve"> </w:t>
      </w:r>
      <w:r w:rsidR="004113EC">
        <w:rPr>
          <w:rFonts w:ascii="Times New Roman" w:eastAsia="Calibri" w:hAnsi="Times New Roman"/>
          <w:sz w:val="28"/>
          <w:szCs w:val="28"/>
          <w:lang w:eastAsia="en-US"/>
        </w:rPr>
        <w:t xml:space="preserve">На основании всего вышесказанного, мы можем сделать вывод, что </w:t>
      </w:r>
      <w:r w:rsidRPr="0070583D">
        <w:rPr>
          <w:rFonts w:ascii="Times New Roman" w:eastAsia="Calibri" w:hAnsi="Times New Roman"/>
          <w:b/>
          <w:sz w:val="28"/>
          <w:szCs w:val="28"/>
          <w:lang w:eastAsia="en-US"/>
        </w:rPr>
        <w:t>основная гипотеза подтверждена</w:t>
      </w:r>
      <w:r>
        <w:rPr>
          <w:rFonts w:ascii="Times New Roman" w:eastAsia="Calibri" w:hAnsi="Times New Roman"/>
          <w:sz w:val="28"/>
          <w:szCs w:val="28"/>
          <w:lang w:eastAsia="en-US"/>
        </w:rPr>
        <w:t>: с</w:t>
      </w:r>
      <w:r>
        <w:rPr>
          <w:rFonts w:ascii="Times New Roman" w:hAnsi="Times New Roman"/>
          <w:sz w:val="28"/>
          <w:szCs w:val="28"/>
        </w:rPr>
        <w:t xml:space="preserve">уществует зависимость уровня толерантности к неопределенности от </w:t>
      </w:r>
      <w:proofErr w:type="spellStart"/>
      <w:r>
        <w:rPr>
          <w:rFonts w:ascii="Times New Roman" w:hAnsi="Times New Roman"/>
          <w:sz w:val="28"/>
          <w:szCs w:val="28"/>
        </w:rPr>
        <w:t>гендерной</w:t>
      </w:r>
      <w:proofErr w:type="spellEnd"/>
      <w:r>
        <w:rPr>
          <w:rFonts w:ascii="Times New Roman" w:hAnsi="Times New Roman"/>
          <w:sz w:val="28"/>
          <w:szCs w:val="28"/>
        </w:rPr>
        <w:t xml:space="preserve"> принадлежности. Женщины имеют более низкий уровень толерантности к неопределённости (более </w:t>
      </w:r>
      <w:proofErr w:type="spellStart"/>
      <w:r>
        <w:rPr>
          <w:rFonts w:ascii="Times New Roman" w:hAnsi="Times New Roman"/>
          <w:sz w:val="28"/>
          <w:szCs w:val="28"/>
        </w:rPr>
        <w:t>интолерантны</w:t>
      </w:r>
      <w:proofErr w:type="spellEnd"/>
      <w:r>
        <w:rPr>
          <w:rFonts w:ascii="Times New Roman" w:hAnsi="Times New Roman"/>
          <w:sz w:val="28"/>
          <w:szCs w:val="28"/>
        </w:rPr>
        <w:t xml:space="preserve">). </w:t>
      </w:r>
      <w:r w:rsidR="00B82F4D">
        <w:rPr>
          <w:rFonts w:ascii="Times New Roman" w:hAnsi="Times New Roman"/>
          <w:sz w:val="28"/>
          <w:szCs w:val="28"/>
        </w:rPr>
        <w:t xml:space="preserve">Причем женщины более </w:t>
      </w:r>
      <w:proofErr w:type="spellStart"/>
      <w:r w:rsidR="00B82F4D">
        <w:rPr>
          <w:rFonts w:ascii="Times New Roman" w:hAnsi="Times New Roman"/>
          <w:sz w:val="28"/>
          <w:szCs w:val="28"/>
        </w:rPr>
        <w:t>интолерантны</w:t>
      </w:r>
      <w:proofErr w:type="spellEnd"/>
      <w:r w:rsidR="00B82F4D">
        <w:rPr>
          <w:rFonts w:ascii="Times New Roman" w:hAnsi="Times New Roman"/>
          <w:sz w:val="28"/>
          <w:szCs w:val="28"/>
        </w:rPr>
        <w:t xml:space="preserve"> к неопределенности по всем шкалам: «новизна», «сложность» и «неразрешимость». </w:t>
      </w:r>
      <w:r>
        <w:rPr>
          <w:rFonts w:ascii="Times New Roman" w:hAnsi="Times New Roman"/>
          <w:sz w:val="28"/>
          <w:szCs w:val="28"/>
        </w:rPr>
        <w:t xml:space="preserve">Это значит, что </w:t>
      </w:r>
      <w:r w:rsidR="004E7A92">
        <w:rPr>
          <w:rFonts w:ascii="Times New Roman" w:hAnsi="Times New Roman"/>
          <w:sz w:val="28"/>
          <w:szCs w:val="28"/>
        </w:rPr>
        <w:t>женщины больше стремятся к определенности, последовательности и упорядоченности. Больше стремятся нормировать свой день (например, придерживаться расписания). Перед чем-то новым и неизведанным у них появляется страх, они не могут сосредоточит</w:t>
      </w:r>
      <w:r w:rsidR="00D321BA">
        <w:rPr>
          <w:rFonts w:ascii="Times New Roman" w:hAnsi="Times New Roman"/>
          <w:sz w:val="28"/>
          <w:szCs w:val="28"/>
        </w:rPr>
        <w:t>ь</w:t>
      </w:r>
      <w:r w:rsidR="004E7A92">
        <w:rPr>
          <w:rFonts w:ascii="Times New Roman" w:hAnsi="Times New Roman"/>
          <w:sz w:val="28"/>
          <w:szCs w:val="28"/>
        </w:rPr>
        <w:t>ся</w:t>
      </w:r>
      <w:r w:rsidR="00D321BA">
        <w:rPr>
          <w:rFonts w:ascii="Times New Roman" w:hAnsi="Times New Roman"/>
          <w:sz w:val="28"/>
          <w:szCs w:val="28"/>
        </w:rPr>
        <w:t>,</w:t>
      </w:r>
      <w:r w:rsidR="004E7A92">
        <w:rPr>
          <w:rFonts w:ascii="Times New Roman" w:hAnsi="Times New Roman"/>
          <w:sz w:val="28"/>
          <w:szCs w:val="28"/>
        </w:rPr>
        <w:t xml:space="preserve"> чтобы принять решение и испытывают дискомфорт и напряжение, попадая в новые для себя ситуации. </w:t>
      </w:r>
      <w:r w:rsidR="00D321BA">
        <w:rPr>
          <w:rFonts w:ascii="Times New Roman" w:hAnsi="Times New Roman"/>
          <w:sz w:val="28"/>
          <w:szCs w:val="28"/>
        </w:rPr>
        <w:t xml:space="preserve">Чтобы не испытывать напряжение, тревожность, связанные с чем-то новым и неизвестным, женщины стремятся избегать неопределенных ситуаций. </w:t>
      </w:r>
      <w:r w:rsidR="00B70C2A">
        <w:rPr>
          <w:rFonts w:ascii="Times New Roman" w:hAnsi="Times New Roman"/>
          <w:sz w:val="28"/>
          <w:szCs w:val="28"/>
        </w:rPr>
        <w:t xml:space="preserve">Нужно понимать, что </w:t>
      </w:r>
      <w:r w:rsidR="00D321BA">
        <w:rPr>
          <w:rFonts w:ascii="Times New Roman" w:hAnsi="Times New Roman"/>
          <w:sz w:val="28"/>
          <w:szCs w:val="28"/>
        </w:rPr>
        <w:t xml:space="preserve">мы говорим только об общей тенденции, то есть не все женщины </w:t>
      </w:r>
      <w:proofErr w:type="spellStart"/>
      <w:r w:rsidR="00D321BA">
        <w:rPr>
          <w:rFonts w:ascii="Times New Roman" w:hAnsi="Times New Roman"/>
          <w:sz w:val="28"/>
          <w:szCs w:val="28"/>
        </w:rPr>
        <w:t>интолерантны</w:t>
      </w:r>
      <w:proofErr w:type="spellEnd"/>
      <w:r w:rsidR="00D321BA">
        <w:rPr>
          <w:rFonts w:ascii="Times New Roman" w:hAnsi="Times New Roman"/>
          <w:sz w:val="28"/>
          <w:szCs w:val="28"/>
        </w:rPr>
        <w:t xml:space="preserve"> к неопределённости, есть те, которые чувствую себя в новых, сложных и неразрешимых ситуациях вполне комфортно (такие были и в нашей выборке).</w:t>
      </w:r>
    </w:p>
    <w:p w:rsidR="009914AF" w:rsidRDefault="009914AF" w:rsidP="00D21BEE">
      <w:pPr>
        <w:pStyle w:val="1"/>
        <w:jc w:val="both"/>
        <w:rPr>
          <w:sz w:val="28"/>
          <w:szCs w:val="28"/>
        </w:rPr>
        <w:sectPr w:rsidR="009914AF" w:rsidSect="00712886">
          <w:pgSz w:w="11906" w:h="16838"/>
          <w:pgMar w:top="1134" w:right="567" w:bottom="1134" w:left="1701" w:header="709" w:footer="709" w:gutter="0"/>
          <w:cols w:space="708"/>
          <w:docGrid w:linePitch="360"/>
        </w:sectPr>
      </w:pPr>
      <w:bookmarkStart w:id="11" w:name="_Toc432190209"/>
    </w:p>
    <w:p w:rsidR="00AB6DFE" w:rsidRPr="00D21BEE" w:rsidRDefault="003633A1" w:rsidP="00D21BEE">
      <w:pPr>
        <w:pStyle w:val="1"/>
        <w:jc w:val="both"/>
        <w:rPr>
          <w:sz w:val="28"/>
          <w:szCs w:val="28"/>
        </w:rPr>
      </w:pPr>
      <w:r w:rsidRPr="003633A1">
        <w:rPr>
          <w:sz w:val="28"/>
          <w:szCs w:val="28"/>
        </w:rPr>
        <w:lastRenderedPageBreak/>
        <w:t>Заключение</w:t>
      </w:r>
      <w:bookmarkEnd w:id="11"/>
    </w:p>
    <w:p w:rsidR="00AB6DFE" w:rsidRPr="00AB6DFE" w:rsidRDefault="00AB6DFE" w:rsidP="00D21BEE">
      <w:pPr>
        <w:spacing w:after="200" w:line="360" w:lineRule="auto"/>
        <w:ind w:firstLine="709"/>
        <w:contextualSpacing/>
        <w:jc w:val="both"/>
        <w:rPr>
          <w:rFonts w:ascii="Times New Roman" w:hAnsi="Times New Roman"/>
          <w:b/>
          <w:sz w:val="28"/>
          <w:szCs w:val="28"/>
        </w:rPr>
      </w:pPr>
      <w:r w:rsidRPr="00AB6DFE">
        <w:rPr>
          <w:rFonts w:ascii="Times New Roman" w:hAnsi="Times New Roman"/>
          <w:sz w:val="28"/>
          <w:szCs w:val="28"/>
        </w:rPr>
        <w:t>За тем, что мы видим в повседневной жизни:</w:t>
      </w:r>
      <w:r>
        <w:rPr>
          <w:rFonts w:ascii="Times New Roman" w:hAnsi="Times New Roman"/>
          <w:b/>
          <w:sz w:val="28"/>
          <w:szCs w:val="28"/>
        </w:rPr>
        <w:t xml:space="preserve"> </w:t>
      </w:r>
      <w:r>
        <w:rPr>
          <w:rFonts w:ascii="Times New Roman" w:hAnsi="Times New Roman"/>
          <w:sz w:val="28"/>
          <w:szCs w:val="28"/>
        </w:rPr>
        <w:t xml:space="preserve">затрудненность женщин при принятии решений на дороге, во время вождения автомобиля; затрата женщинами большого количества времени в магазинах; слезы и истерики, когда меняется время сдачи работы (контрольной, заказа). За всем этим стоят глубокие психологические личностные особенности. В частности  - </w:t>
      </w:r>
      <w:proofErr w:type="spellStart"/>
      <w:r>
        <w:rPr>
          <w:rFonts w:ascii="Times New Roman" w:hAnsi="Times New Roman"/>
          <w:sz w:val="28"/>
          <w:szCs w:val="28"/>
        </w:rPr>
        <w:t>интолерантность</w:t>
      </w:r>
      <w:proofErr w:type="spellEnd"/>
      <w:r>
        <w:rPr>
          <w:rFonts w:ascii="Times New Roman" w:hAnsi="Times New Roman"/>
          <w:sz w:val="28"/>
          <w:szCs w:val="28"/>
        </w:rPr>
        <w:t xml:space="preserve"> личности</w:t>
      </w:r>
      <w:r w:rsidR="00B82F4D">
        <w:rPr>
          <w:rFonts w:ascii="Times New Roman" w:hAnsi="Times New Roman"/>
          <w:sz w:val="28"/>
          <w:szCs w:val="28"/>
        </w:rPr>
        <w:t xml:space="preserve"> к неопределенности</w:t>
      </w:r>
      <w:r>
        <w:rPr>
          <w:rFonts w:ascii="Times New Roman" w:hAnsi="Times New Roman"/>
          <w:sz w:val="28"/>
          <w:szCs w:val="28"/>
        </w:rPr>
        <w:t>.</w:t>
      </w:r>
    </w:p>
    <w:p w:rsidR="00556B4E" w:rsidRPr="008F37AB" w:rsidRDefault="00AB6DFE" w:rsidP="00D21BEE">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Так ч</w:t>
      </w:r>
      <w:r w:rsidR="00556B4E" w:rsidRPr="008F37AB">
        <w:rPr>
          <w:rFonts w:ascii="Times New Roman" w:hAnsi="Times New Roman"/>
          <w:sz w:val="28"/>
          <w:szCs w:val="28"/>
        </w:rPr>
        <w:t xml:space="preserve">еловек, толерантный к неопределенности, может чувствовать себя относительно комфортно даже в ситуации высокой энтропии. Он способен продуктивно действовать в незнакомой обстановке и при недостатке информации, </w:t>
      </w:r>
      <w:r w:rsidR="00556B4E">
        <w:rPr>
          <w:rFonts w:ascii="Times New Roman" w:hAnsi="Times New Roman"/>
          <w:sz w:val="28"/>
          <w:szCs w:val="28"/>
        </w:rPr>
        <w:t xml:space="preserve">способен объективно оценить ситуацию и рационально подойти к рассмотрению альтернатив. </w:t>
      </w:r>
      <w:r w:rsidR="00556B4E" w:rsidRPr="008F37AB">
        <w:rPr>
          <w:rFonts w:ascii="Times New Roman" w:hAnsi="Times New Roman"/>
          <w:sz w:val="28"/>
          <w:szCs w:val="28"/>
        </w:rPr>
        <w:t>В непривычной ситуации он видит возможность развития и проявления своих способностей и навыков.</w:t>
      </w:r>
    </w:p>
    <w:p w:rsidR="00F5773E" w:rsidRDefault="00556B4E" w:rsidP="00D21BEE">
      <w:pPr>
        <w:spacing w:after="200" w:line="360" w:lineRule="auto"/>
        <w:ind w:firstLine="708"/>
        <w:contextualSpacing/>
        <w:jc w:val="both"/>
        <w:rPr>
          <w:rFonts w:ascii="Times New Roman" w:hAnsi="Times New Roman"/>
          <w:sz w:val="28"/>
          <w:szCs w:val="28"/>
        </w:rPr>
      </w:pPr>
      <w:r w:rsidRPr="008F37AB">
        <w:rPr>
          <w:rFonts w:ascii="Times New Roman" w:hAnsi="Times New Roman"/>
          <w:sz w:val="28"/>
          <w:szCs w:val="28"/>
        </w:rPr>
        <w:t xml:space="preserve">Если человек </w:t>
      </w:r>
      <w:proofErr w:type="spellStart"/>
      <w:r w:rsidRPr="008F37AB">
        <w:rPr>
          <w:rFonts w:ascii="Times New Roman" w:hAnsi="Times New Roman"/>
          <w:sz w:val="28"/>
          <w:szCs w:val="28"/>
        </w:rPr>
        <w:t>интолерантен</w:t>
      </w:r>
      <w:proofErr w:type="spellEnd"/>
      <w:r w:rsidRPr="008F37AB">
        <w:rPr>
          <w:rFonts w:ascii="Times New Roman" w:hAnsi="Times New Roman"/>
          <w:sz w:val="28"/>
          <w:szCs w:val="28"/>
        </w:rPr>
        <w:t xml:space="preserve"> к неопределенности, это значит, что он склонен воспринимать необычные и сложные ситуации скорее как угрожающие, чем дающие новые возможности.</w:t>
      </w:r>
      <w:r w:rsidR="00AB6DFE">
        <w:rPr>
          <w:rFonts w:ascii="Times New Roman" w:hAnsi="Times New Roman"/>
          <w:sz w:val="28"/>
          <w:szCs w:val="28"/>
        </w:rPr>
        <w:t xml:space="preserve"> При столкновении с неопределённостью, с новыми и неразрешимыми ситуациями у </w:t>
      </w:r>
      <w:proofErr w:type="spellStart"/>
      <w:r w:rsidR="00AB6DFE">
        <w:rPr>
          <w:rFonts w:ascii="Times New Roman" w:hAnsi="Times New Roman"/>
          <w:sz w:val="28"/>
          <w:szCs w:val="28"/>
        </w:rPr>
        <w:t>интолерантной</w:t>
      </w:r>
      <w:proofErr w:type="spellEnd"/>
      <w:r w:rsidR="00AB6DFE">
        <w:rPr>
          <w:rFonts w:ascii="Times New Roman" w:hAnsi="Times New Roman"/>
          <w:sz w:val="28"/>
          <w:szCs w:val="28"/>
        </w:rPr>
        <w:t xml:space="preserve"> личности возникает тревожность, напряженность, новые ситуации могут вызвать длительный стресс</w:t>
      </w:r>
      <w:r w:rsidR="00F5773E">
        <w:rPr>
          <w:rFonts w:ascii="Times New Roman" w:hAnsi="Times New Roman"/>
          <w:sz w:val="28"/>
          <w:szCs w:val="28"/>
        </w:rPr>
        <w:t>. Эмоциональная сторона реагирования на неопределенно</w:t>
      </w:r>
      <w:r w:rsidR="00923638">
        <w:rPr>
          <w:rFonts w:ascii="Times New Roman" w:hAnsi="Times New Roman"/>
          <w:sz w:val="28"/>
          <w:szCs w:val="28"/>
        </w:rPr>
        <w:t>сть более характерна для женщин, у мужчин преобладает когнитивный компонент при столкновении с неопределенностью.</w:t>
      </w:r>
    </w:p>
    <w:p w:rsidR="00F5773E" w:rsidRDefault="00F5773E" w:rsidP="00D21BEE">
      <w:pPr>
        <w:spacing w:after="200" w:line="360" w:lineRule="auto"/>
        <w:ind w:firstLine="708"/>
        <w:contextualSpacing/>
        <w:jc w:val="both"/>
        <w:rPr>
          <w:rFonts w:ascii="Times New Roman" w:hAnsi="Times New Roman"/>
          <w:sz w:val="28"/>
          <w:szCs w:val="28"/>
        </w:rPr>
      </w:pPr>
      <w:r>
        <w:rPr>
          <w:rFonts w:ascii="Times New Roman" w:hAnsi="Times New Roman"/>
          <w:sz w:val="28"/>
          <w:szCs w:val="28"/>
        </w:rPr>
        <w:t xml:space="preserve">В нашем исследовании мы доказали, что женщины более </w:t>
      </w:r>
      <w:proofErr w:type="spellStart"/>
      <w:r>
        <w:rPr>
          <w:rFonts w:ascii="Times New Roman" w:hAnsi="Times New Roman"/>
          <w:sz w:val="28"/>
          <w:szCs w:val="28"/>
        </w:rPr>
        <w:t>интолерантны</w:t>
      </w:r>
      <w:proofErr w:type="spellEnd"/>
      <w:r>
        <w:rPr>
          <w:rFonts w:ascii="Times New Roman" w:hAnsi="Times New Roman"/>
          <w:sz w:val="28"/>
          <w:szCs w:val="28"/>
        </w:rPr>
        <w:t xml:space="preserve"> чем мужчины, но это не </w:t>
      </w:r>
      <w:r w:rsidR="00923638">
        <w:rPr>
          <w:rFonts w:ascii="Times New Roman" w:hAnsi="Times New Roman"/>
          <w:sz w:val="28"/>
          <w:szCs w:val="28"/>
        </w:rPr>
        <w:t>значит,</w:t>
      </w:r>
      <w:r>
        <w:rPr>
          <w:rFonts w:ascii="Times New Roman" w:hAnsi="Times New Roman"/>
          <w:sz w:val="28"/>
          <w:szCs w:val="28"/>
        </w:rPr>
        <w:t xml:space="preserve"> что не существует женщин, которые не могут положительно воспринимать неопределенность и эффективно с ней справляться (если посмотреть Приложение №1 – результаты методики </w:t>
      </w:r>
      <w:proofErr w:type="spellStart"/>
      <w:r>
        <w:rPr>
          <w:rFonts w:ascii="Times New Roman" w:hAnsi="Times New Roman"/>
          <w:sz w:val="28"/>
          <w:szCs w:val="28"/>
        </w:rPr>
        <w:t>Баднера</w:t>
      </w:r>
      <w:proofErr w:type="spellEnd"/>
      <w:r>
        <w:rPr>
          <w:rFonts w:ascii="Times New Roman" w:hAnsi="Times New Roman"/>
          <w:sz w:val="28"/>
          <w:szCs w:val="28"/>
        </w:rPr>
        <w:t xml:space="preserve">), то можно увидеть, что и в нашей выборке были женщины толерантные к неопределенности. Так </w:t>
      </w:r>
      <w:proofErr w:type="spellStart"/>
      <w:r>
        <w:rPr>
          <w:rFonts w:ascii="Times New Roman" w:hAnsi="Times New Roman"/>
          <w:sz w:val="28"/>
          <w:szCs w:val="28"/>
        </w:rPr>
        <w:t>Луковичкая</w:t>
      </w:r>
      <w:proofErr w:type="spellEnd"/>
      <w:r>
        <w:rPr>
          <w:rFonts w:ascii="Times New Roman" w:hAnsi="Times New Roman"/>
          <w:sz w:val="28"/>
          <w:szCs w:val="28"/>
        </w:rPr>
        <w:t xml:space="preserve"> в своих исследованиях доказала, что показатель толерантности к </w:t>
      </w:r>
      <w:proofErr w:type="spellStart"/>
      <w:r>
        <w:rPr>
          <w:rFonts w:ascii="Times New Roman" w:hAnsi="Times New Roman"/>
          <w:sz w:val="28"/>
          <w:szCs w:val="28"/>
        </w:rPr>
        <w:t>неопредленности</w:t>
      </w:r>
      <w:proofErr w:type="spellEnd"/>
      <w:r>
        <w:rPr>
          <w:rFonts w:ascii="Times New Roman" w:hAnsi="Times New Roman"/>
          <w:sz w:val="28"/>
          <w:szCs w:val="28"/>
        </w:rPr>
        <w:t xml:space="preserve"> у женщин во </w:t>
      </w:r>
      <w:r>
        <w:rPr>
          <w:rFonts w:ascii="Times New Roman" w:hAnsi="Times New Roman"/>
          <w:sz w:val="28"/>
          <w:szCs w:val="28"/>
        </w:rPr>
        <w:lastRenderedPageBreak/>
        <w:t xml:space="preserve">многом зависит от их самооценки и степени удовлетворенности жизнью в целом и оценкой значимого окружения. </w:t>
      </w:r>
    </w:p>
    <w:p w:rsidR="00923638" w:rsidRDefault="00923638" w:rsidP="00D21BEE">
      <w:pPr>
        <w:spacing w:after="200" w:line="360" w:lineRule="auto"/>
        <w:ind w:firstLine="708"/>
        <w:contextualSpacing/>
        <w:jc w:val="both"/>
        <w:rPr>
          <w:rFonts w:ascii="Times New Roman" w:hAnsi="Times New Roman"/>
          <w:color w:val="000000"/>
          <w:sz w:val="28"/>
          <w:szCs w:val="28"/>
        </w:rPr>
      </w:pPr>
      <w:r w:rsidRPr="00923638">
        <w:rPr>
          <w:rFonts w:ascii="Times New Roman" w:hAnsi="Times New Roman"/>
          <w:sz w:val="28"/>
          <w:szCs w:val="28"/>
        </w:rPr>
        <w:t xml:space="preserve">Я считаю, что женщины больше боятся неопределенности, меньше хотят с ней столкнуться, но это не значит, что они не способны продуктивно разрешить ситуацию, когда успокоят свои эмоции и адаптируются. Так </w:t>
      </w:r>
      <w:r w:rsidRPr="00923638">
        <w:rPr>
          <w:rFonts w:ascii="Times New Roman" w:hAnsi="Times New Roman"/>
          <w:color w:val="000000"/>
          <w:sz w:val="28"/>
          <w:szCs w:val="28"/>
        </w:rPr>
        <w:t xml:space="preserve">Е.С.Балабанова, Д.А. Жуков, И.С. </w:t>
      </w:r>
      <w:proofErr w:type="spellStart"/>
      <w:r w:rsidRPr="00923638">
        <w:rPr>
          <w:rFonts w:ascii="Times New Roman" w:hAnsi="Times New Roman"/>
          <w:color w:val="000000"/>
          <w:sz w:val="28"/>
          <w:szCs w:val="28"/>
        </w:rPr>
        <w:t>Клецина</w:t>
      </w:r>
      <w:proofErr w:type="spellEnd"/>
      <w:r w:rsidRPr="00923638">
        <w:rPr>
          <w:rFonts w:ascii="Times New Roman" w:hAnsi="Times New Roman"/>
          <w:color w:val="000000"/>
          <w:sz w:val="28"/>
          <w:szCs w:val="28"/>
        </w:rPr>
        <w:t xml:space="preserve"> подчеркивают, что женщины лучше приспосабливаются</w:t>
      </w:r>
      <w:r w:rsidR="0086660E">
        <w:rPr>
          <w:rFonts w:ascii="Times New Roman" w:hAnsi="Times New Roman"/>
          <w:color w:val="000000"/>
          <w:sz w:val="28"/>
          <w:szCs w:val="28"/>
        </w:rPr>
        <w:t>,</w:t>
      </w:r>
      <w:r w:rsidRPr="00923638">
        <w:rPr>
          <w:rFonts w:ascii="Times New Roman" w:hAnsi="Times New Roman"/>
          <w:color w:val="000000"/>
          <w:sz w:val="28"/>
          <w:szCs w:val="28"/>
        </w:rPr>
        <w:t xml:space="preserve"> оказавшись уже в ситуации неопределенности, они не замыкаются в себе как мужчины, а прибегают к социальной поддержке и </w:t>
      </w:r>
      <w:r w:rsidR="0065674F" w:rsidRPr="00923638">
        <w:rPr>
          <w:rFonts w:ascii="Times New Roman" w:hAnsi="Times New Roman"/>
          <w:color w:val="000000"/>
          <w:sz w:val="28"/>
          <w:szCs w:val="28"/>
        </w:rPr>
        <w:t>активно</w:t>
      </w:r>
      <w:r w:rsidRPr="00923638">
        <w:rPr>
          <w:rFonts w:ascii="Times New Roman" w:hAnsi="Times New Roman"/>
          <w:color w:val="000000"/>
          <w:sz w:val="28"/>
          <w:szCs w:val="28"/>
        </w:rPr>
        <w:t xml:space="preserve"> </w:t>
      </w:r>
      <w:r w:rsidR="0065674F" w:rsidRPr="00923638">
        <w:rPr>
          <w:rFonts w:ascii="Times New Roman" w:hAnsi="Times New Roman"/>
          <w:color w:val="000000"/>
          <w:sz w:val="28"/>
          <w:szCs w:val="28"/>
        </w:rPr>
        <w:t>ищут</w:t>
      </w:r>
      <w:r w:rsidRPr="00923638">
        <w:rPr>
          <w:rFonts w:ascii="Times New Roman" w:hAnsi="Times New Roman"/>
          <w:color w:val="000000"/>
          <w:sz w:val="28"/>
          <w:szCs w:val="28"/>
        </w:rPr>
        <w:t xml:space="preserve"> выход с помощью своих связей. </w:t>
      </w:r>
    </w:p>
    <w:p w:rsidR="006330B7" w:rsidRPr="006330B7" w:rsidRDefault="006330B7" w:rsidP="00D21BEE">
      <w:pPr>
        <w:shd w:val="clear" w:color="auto" w:fill="FFFFFF"/>
        <w:spacing w:before="220" w:line="360" w:lineRule="auto"/>
        <w:ind w:firstLine="567"/>
        <w:contextualSpacing/>
        <w:jc w:val="both"/>
        <w:rPr>
          <w:rFonts w:ascii="Times New Roman" w:hAnsi="Times New Roman"/>
          <w:sz w:val="28"/>
          <w:szCs w:val="28"/>
        </w:rPr>
      </w:pPr>
      <w:r w:rsidRPr="006330B7">
        <w:rPr>
          <w:rFonts w:ascii="Times New Roman" w:hAnsi="Times New Roman"/>
          <w:color w:val="000000"/>
          <w:sz w:val="28"/>
          <w:szCs w:val="28"/>
        </w:rPr>
        <w:t xml:space="preserve">Возможно, толерантность мужчин к неопределенности связана с влиянием </w:t>
      </w:r>
      <w:proofErr w:type="spellStart"/>
      <w:r w:rsidRPr="006330B7">
        <w:rPr>
          <w:rFonts w:ascii="Times New Roman" w:hAnsi="Times New Roman"/>
          <w:color w:val="000000"/>
          <w:sz w:val="28"/>
          <w:szCs w:val="28"/>
        </w:rPr>
        <w:t>гендерных</w:t>
      </w:r>
      <w:proofErr w:type="spellEnd"/>
      <w:r w:rsidRPr="006330B7">
        <w:rPr>
          <w:rFonts w:ascii="Times New Roman" w:hAnsi="Times New Roman"/>
          <w:color w:val="000000"/>
          <w:sz w:val="28"/>
          <w:szCs w:val="28"/>
        </w:rPr>
        <w:t xml:space="preserve"> стереотипов, о том, что мужчина не должен ничего бояться (даже неопределенности) и </w:t>
      </w:r>
      <w:proofErr w:type="spellStart"/>
      <w:r w:rsidRPr="006330B7">
        <w:rPr>
          <w:rFonts w:ascii="Times New Roman" w:hAnsi="Times New Roman"/>
          <w:sz w:val="28"/>
          <w:szCs w:val="28"/>
        </w:rPr>
        <w:t>гендерных</w:t>
      </w:r>
      <w:proofErr w:type="spellEnd"/>
      <w:r w:rsidRPr="006330B7">
        <w:rPr>
          <w:rFonts w:ascii="Times New Roman" w:hAnsi="Times New Roman"/>
          <w:sz w:val="28"/>
          <w:szCs w:val="28"/>
        </w:rPr>
        <w:t xml:space="preserve"> стереотипах родителей. «Они по-разному относятся к страхам девочек и мальчиков: первых надо защищать и жалеть, а вторых — подбадривать для преодоления этой эмоции, нежелатель</w:t>
      </w:r>
      <w:r w:rsidR="0086660E">
        <w:rPr>
          <w:rFonts w:ascii="Times New Roman" w:hAnsi="Times New Roman"/>
          <w:sz w:val="28"/>
          <w:szCs w:val="28"/>
        </w:rPr>
        <w:t>ной для «настоящего мужчины»» [6</w:t>
      </w:r>
      <w:r w:rsidRPr="006330B7">
        <w:rPr>
          <w:rFonts w:ascii="Times New Roman" w:hAnsi="Times New Roman"/>
          <w:sz w:val="28"/>
          <w:szCs w:val="28"/>
        </w:rPr>
        <w:t>]</w:t>
      </w:r>
      <w:r>
        <w:rPr>
          <w:rFonts w:ascii="Times New Roman" w:hAnsi="Times New Roman"/>
          <w:sz w:val="28"/>
          <w:szCs w:val="28"/>
        </w:rPr>
        <w:t>.</w:t>
      </w:r>
    </w:p>
    <w:p w:rsidR="0065674F" w:rsidRPr="00923638" w:rsidRDefault="0065674F" w:rsidP="00D21BEE">
      <w:pPr>
        <w:shd w:val="clear" w:color="auto" w:fill="FFFFFF"/>
        <w:spacing w:before="220" w:line="360" w:lineRule="auto"/>
        <w:ind w:firstLine="567"/>
        <w:contextualSpacing/>
        <w:jc w:val="both"/>
        <w:rPr>
          <w:rFonts w:ascii="Times New Roman" w:hAnsi="Times New Roman"/>
          <w:sz w:val="28"/>
          <w:szCs w:val="28"/>
        </w:rPr>
      </w:pPr>
      <w:r>
        <w:rPr>
          <w:rFonts w:ascii="Times New Roman" w:hAnsi="Times New Roman"/>
          <w:color w:val="000000"/>
          <w:sz w:val="28"/>
          <w:szCs w:val="28"/>
        </w:rPr>
        <w:t>Данная работа это только начальный этап в раскрытии этой темы. Для того</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чтобы сделать исследование более объективным можно прибегнуть к эксперименту: искусственно создать ситуацию неопределенности и диагностировать эмоциональные составляющие, например, ситуативную тревожность. Также стоит разбить понятие толерантность к неопределенности на две составляющие: отношение к неопределенности</w:t>
      </w:r>
      <w:r w:rsidR="0086660E">
        <w:rPr>
          <w:rFonts w:ascii="Times New Roman" w:hAnsi="Times New Roman"/>
          <w:color w:val="000000"/>
          <w:sz w:val="28"/>
          <w:szCs w:val="28"/>
        </w:rPr>
        <w:t xml:space="preserve"> (аффективный компонент)</w:t>
      </w:r>
      <w:r>
        <w:rPr>
          <w:rFonts w:ascii="Times New Roman" w:hAnsi="Times New Roman"/>
          <w:color w:val="000000"/>
          <w:sz w:val="28"/>
          <w:szCs w:val="28"/>
        </w:rPr>
        <w:t xml:space="preserve"> и эффективность действий, когда человек уже оказа</w:t>
      </w:r>
      <w:r w:rsidR="0086660E">
        <w:rPr>
          <w:rFonts w:ascii="Times New Roman" w:hAnsi="Times New Roman"/>
          <w:color w:val="000000"/>
          <w:sz w:val="28"/>
          <w:szCs w:val="28"/>
        </w:rPr>
        <w:t>лся в ситуации неопределенности (поведенческий компонент).</w:t>
      </w:r>
      <w:r>
        <w:rPr>
          <w:rFonts w:ascii="Times New Roman" w:hAnsi="Times New Roman"/>
          <w:color w:val="000000"/>
          <w:sz w:val="28"/>
          <w:szCs w:val="28"/>
        </w:rPr>
        <w:t xml:space="preserve"> </w:t>
      </w:r>
    </w:p>
    <w:p w:rsidR="009914AF" w:rsidRDefault="009914AF" w:rsidP="00D21BEE">
      <w:pPr>
        <w:pStyle w:val="1"/>
        <w:jc w:val="both"/>
        <w:rPr>
          <w:sz w:val="28"/>
          <w:szCs w:val="28"/>
        </w:rPr>
        <w:sectPr w:rsidR="009914AF" w:rsidSect="00712886">
          <w:pgSz w:w="11906" w:h="16838"/>
          <w:pgMar w:top="1134" w:right="567" w:bottom="1134" w:left="1701" w:header="709" w:footer="709" w:gutter="0"/>
          <w:cols w:space="708"/>
          <w:docGrid w:linePitch="360"/>
        </w:sectPr>
      </w:pPr>
      <w:bookmarkStart w:id="12" w:name="_Toc432190210"/>
    </w:p>
    <w:p w:rsidR="00AB20E9" w:rsidRPr="003633A1" w:rsidRDefault="00AB20E9" w:rsidP="00D21BEE">
      <w:pPr>
        <w:pStyle w:val="1"/>
        <w:jc w:val="both"/>
        <w:rPr>
          <w:sz w:val="28"/>
          <w:szCs w:val="28"/>
          <w:lang w:val="en-US"/>
        </w:rPr>
      </w:pPr>
      <w:r w:rsidRPr="003633A1">
        <w:rPr>
          <w:sz w:val="28"/>
          <w:szCs w:val="28"/>
        </w:rPr>
        <w:lastRenderedPageBreak/>
        <w:t>Список использованной литературы</w:t>
      </w:r>
      <w:bookmarkEnd w:id="12"/>
    </w:p>
    <w:p w:rsidR="00AB20E9" w:rsidRPr="00407A09" w:rsidRDefault="00AB20E9" w:rsidP="00D21BEE">
      <w:pPr>
        <w:pStyle w:val="a4"/>
        <w:numPr>
          <w:ilvl w:val="0"/>
          <w:numId w:val="12"/>
        </w:numPr>
        <w:spacing w:after="200" w:line="360" w:lineRule="auto"/>
        <w:jc w:val="both"/>
        <w:rPr>
          <w:rFonts w:ascii="Times New Roman" w:hAnsi="Times New Roman"/>
          <w:sz w:val="28"/>
          <w:szCs w:val="28"/>
          <w:lang w:eastAsia="en-US"/>
        </w:rPr>
      </w:pPr>
      <w:proofErr w:type="spellStart"/>
      <w:r w:rsidRPr="00407A09">
        <w:rPr>
          <w:rFonts w:ascii="Times New Roman" w:hAnsi="Times New Roman"/>
          <w:sz w:val="28"/>
          <w:szCs w:val="28"/>
          <w:lang w:eastAsia="en-US"/>
        </w:rPr>
        <w:t>Асмолов</w:t>
      </w:r>
      <w:proofErr w:type="spellEnd"/>
      <w:r w:rsidRPr="00407A09">
        <w:rPr>
          <w:rFonts w:ascii="Times New Roman" w:hAnsi="Times New Roman"/>
          <w:sz w:val="28"/>
          <w:szCs w:val="28"/>
          <w:lang w:eastAsia="en-US"/>
        </w:rPr>
        <w:t xml:space="preserve"> А.Г., Солдатова Г.У., </w:t>
      </w:r>
      <w:proofErr w:type="spellStart"/>
      <w:r w:rsidRPr="00407A09">
        <w:rPr>
          <w:rFonts w:ascii="Times New Roman" w:hAnsi="Times New Roman"/>
          <w:sz w:val="28"/>
          <w:szCs w:val="28"/>
          <w:lang w:eastAsia="en-US"/>
        </w:rPr>
        <w:t>Шайгерова</w:t>
      </w:r>
      <w:proofErr w:type="spellEnd"/>
      <w:r w:rsidRPr="00407A09">
        <w:rPr>
          <w:rFonts w:ascii="Times New Roman" w:hAnsi="Times New Roman"/>
          <w:sz w:val="28"/>
          <w:szCs w:val="28"/>
          <w:lang w:eastAsia="en-US"/>
        </w:rPr>
        <w:t xml:space="preserve"> Л.А. О смыслах понятия «толерантность»//Век толерантности: Научно-публицистический вестник.- Москва: МГУ, 2001.- С. 8-18.</w:t>
      </w:r>
    </w:p>
    <w:p w:rsidR="00AB20E9" w:rsidRPr="00407A09" w:rsidRDefault="00AB20E9" w:rsidP="00D21BEE">
      <w:pPr>
        <w:pStyle w:val="a4"/>
        <w:numPr>
          <w:ilvl w:val="0"/>
          <w:numId w:val="12"/>
        </w:numPr>
        <w:spacing w:after="200" w:line="360" w:lineRule="auto"/>
        <w:jc w:val="both"/>
        <w:rPr>
          <w:rFonts w:ascii="Times New Roman" w:hAnsi="Times New Roman"/>
          <w:sz w:val="28"/>
          <w:szCs w:val="28"/>
          <w:lang w:eastAsia="en-US"/>
        </w:rPr>
      </w:pPr>
      <w:proofErr w:type="spellStart"/>
      <w:r w:rsidRPr="00407A09">
        <w:rPr>
          <w:rFonts w:ascii="Times New Roman" w:hAnsi="Times New Roman"/>
          <w:sz w:val="28"/>
          <w:szCs w:val="28"/>
          <w:lang w:eastAsia="en-US"/>
        </w:rPr>
        <w:t>Аллахвердов</w:t>
      </w:r>
      <w:proofErr w:type="spellEnd"/>
      <w:r w:rsidRPr="00407A09">
        <w:rPr>
          <w:rFonts w:ascii="Times New Roman" w:hAnsi="Times New Roman"/>
          <w:sz w:val="28"/>
          <w:szCs w:val="28"/>
          <w:lang w:eastAsia="en-US"/>
        </w:rPr>
        <w:t xml:space="preserve"> В.М., Е.Ю. Воскресенская Е.Ю., О.В. </w:t>
      </w:r>
      <w:proofErr w:type="spellStart"/>
      <w:r w:rsidRPr="00407A09">
        <w:rPr>
          <w:rFonts w:ascii="Times New Roman" w:hAnsi="Times New Roman"/>
          <w:sz w:val="28"/>
          <w:szCs w:val="28"/>
          <w:lang w:eastAsia="en-US"/>
        </w:rPr>
        <w:t>Науменко</w:t>
      </w:r>
      <w:proofErr w:type="spellEnd"/>
      <w:r w:rsidRPr="00407A09">
        <w:rPr>
          <w:rFonts w:ascii="Times New Roman" w:hAnsi="Times New Roman"/>
          <w:sz w:val="28"/>
          <w:szCs w:val="28"/>
          <w:lang w:eastAsia="en-US"/>
        </w:rPr>
        <w:t xml:space="preserve"> О.В.</w:t>
      </w:r>
      <w:r w:rsidRPr="00407A09">
        <w:rPr>
          <w:sz w:val="28"/>
          <w:szCs w:val="28"/>
          <w:lang w:eastAsia="en-US"/>
        </w:rPr>
        <w:t xml:space="preserve"> </w:t>
      </w:r>
      <w:r w:rsidRPr="00407A09">
        <w:rPr>
          <w:rFonts w:ascii="Times New Roman" w:hAnsi="Times New Roman"/>
          <w:sz w:val="28"/>
          <w:szCs w:val="28"/>
          <w:lang w:eastAsia="en-US"/>
        </w:rPr>
        <w:t xml:space="preserve">«Сознание и когнитивное бессознательное»//Вестник Санкт-Петербургского университета, Сер. 12, 2008. </w:t>
      </w:r>
      <w:proofErr w:type="spellStart"/>
      <w:r w:rsidRPr="00407A09">
        <w:rPr>
          <w:rFonts w:ascii="Times New Roman" w:hAnsi="Times New Roman"/>
          <w:sz w:val="28"/>
          <w:szCs w:val="28"/>
          <w:lang w:eastAsia="en-US"/>
        </w:rPr>
        <w:t>Вып</w:t>
      </w:r>
      <w:r>
        <w:rPr>
          <w:rFonts w:ascii="Times New Roman" w:hAnsi="Times New Roman"/>
          <w:sz w:val="28"/>
          <w:szCs w:val="28"/>
          <w:lang w:eastAsia="en-US"/>
        </w:rPr>
        <w:t>укс</w:t>
      </w:r>
      <w:proofErr w:type="spellEnd"/>
      <w:r>
        <w:rPr>
          <w:rFonts w:ascii="Times New Roman" w:hAnsi="Times New Roman"/>
          <w:sz w:val="28"/>
          <w:szCs w:val="28"/>
          <w:lang w:eastAsia="en-US"/>
        </w:rPr>
        <w:t xml:space="preserve"> №2., с. 10-19.</w:t>
      </w:r>
    </w:p>
    <w:p w:rsidR="00AB20E9" w:rsidRPr="0086660E" w:rsidRDefault="00AB20E9" w:rsidP="00D21BEE">
      <w:pPr>
        <w:pStyle w:val="a4"/>
        <w:numPr>
          <w:ilvl w:val="0"/>
          <w:numId w:val="12"/>
        </w:numPr>
        <w:spacing w:after="200" w:line="360" w:lineRule="auto"/>
        <w:jc w:val="both"/>
        <w:rPr>
          <w:rFonts w:ascii="Times New Roman" w:hAnsi="Times New Roman"/>
          <w:sz w:val="28"/>
          <w:szCs w:val="28"/>
          <w:lang w:eastAsia="en-US"/>
        </w:rPr>
      </w:pPr>
      <w:proofErr w:type="spellStart"/>
      <w:r w:rsidRPr="0086660E">
        <w:rPr>
          <w:rFonts w:ascii="Times New Roman" w:hAnsi="Times New Roman"/>
          <w:sz w:val="28"/>
          <w:szCs w:val="28"/>
          <w:lang w:eastAsia="en-US"/>
        </w:rPr>
        <w:t>Аллахвердов</w:t>
      </w:r>
      <w:proofErr w:type="spellEnd"/>
      <w:r w:rsidRPr="0086660E">
        <w:rPr>
          <w:rFonts w:ascii="Times New Roman" w:hAnsi="Times New Roman"/>
          <w:sz w:val="28"/>
          <w:szCs w:val="28"/>
          <w:lang w:eastAsia="en-US"/>
        </w:rPr>
        <w:t xml:space="preserve"> В. М. Сознание как парадокс. (</w:t>
      </w:r>
      <w:proofErr w:type="gramStart"/>
      <w:r w:rsidRPr="0086660E">
        <w:rPr>
          <w:rFonts w:ascii="Times New Roman" w:hAnsi="Times New Roman"/>
          <w:sz w:val="28"/>
          <w:szCs w:val="28"/>
          <w:lang w:eastAsia="en-US"/>
        </w:rPr>
        <w:t>Экспериментальная</w:t>
      </w:r>
      <w:proofErr w:type="gramEnd"/>
      <w:r w:rsidRPr="0086660E">
        <w:rPr>
          <w:rFonts w:ascii="Times New Roman" w:hAnsi="Times New Roman"/>
          <w:sz w:val="28"/>
          <w:szCs w:val="28"/>
          <w:lang w:eastAsia="en-US"/>
        </w:rPr>
        <w:t xml:space="preserve"> </w:t>
      </w:r>
      <w:proofErr w:type="spellStart"/>
      <w:r w:rsidRPr="0086660E">
        <w:rPr>
          <w:rFonts w:ascii="Times New Roman" w:hAnsi="Times New Roman"/>
          <w:sz w:val="28"/>
          <w:szCs w:val="28"/>
          <w:lang w:eastAsia="en-US"/>
        </w:rPr>
        <w:t>психологика</w:t>
      </w:r>
      <w:proofErr w:type="spellEnd"/>
      <w:r w:rsidRPr="0086660E">
        <w:rPr>
          <w:rFonts w:ascii="Times New Roman" w:hAnsi="Times New Roman"/>
          <w:sz w:val="28"/>
          <w:szCs w:val="28"/>
          <w:lang w:eastAsia="en-US"/>
        </w:rPr>
        <w:t xml:space="preserve">, т. 1) — СПб: «Издательство ДНК», 2000. — 528 </w:t>
      </w:r>
      <w:proofErr w:type="gramStart"/>
      <w:r w:rsidRPr="0086660E">
        <w:rPr>
          <w:rFonts w:ascii="Times New Roman" w:hAnsi="Times New Roman"/>
          <w:sz w:val="28"/>
          <w:szCs w:val="28"/>
          <w:lang w:eastAsia="en-US"/>
        </w:rPr>
        <w:t>с</w:t>
      </w:r>
      <w:proofErr w:type="gramEnd"/>
      <w:r w:rsidRPr="0086660E">
        <w:rPr>
          <w:rFonts w:ascii="Times New Roman" w:hAnsi="Times New Roman"/>
          <w:sz w:val="28"/>
          <w:szCs w:val="28"/>
          <w:lang w:eastAsia="en-US"/>
        </w:rPr>
        <w:t xml:space="preserve">. </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proofErr w:type="spellStart"/>
      <w:r w:rsidRPr="0086660E">
        <w:rPr>
          <w:rFonts w:ascii="Times New Roman" w:hAnsi="Times New Roman"/>
          <w:sz w:val="28"/>
          <w:szCs w:val="28"/>
          <w:lang w:eastAsia="en-US"/>
        </w:rPr>
        <w:t>Анастази</w:t>
      </w:r>
      <w:proofErr w:type="spellEnd"/>
      <w:r w:rsidRPr="0086660E">
        <w:rPr>
          <w:rFonts w:ascii="Times New Roman" w:hAnsi="Times New Roman"/>
          <w:sz w:val="28"/>
          <w:szCs w:val="28"/>
          <w:lang w:eastAsia="en-US"/>
        </w:rPr>
        <w:t xml:space="preserve"> А., </w:t>
      </w:r>
      <w:proofErr w:type="spellStart"/>
      <w:r w:rsidRPr="0086660E">
        <w:rPr>
          <w:rFonts w:ascii="Times New Roman" w:hAnsi="Times New Roman"/>
          <w:sz w:val="28"/>
          <w:szCs w:val="28"/>
          <w:lang w:eastAsia="en-US"/>
        </w:rPr>
        <w:t>Урбина</w:t>
      </w:r>
      <w:proofErr w:type="spellEnd"/>
      <w:r w:rsidRPr="0086660E">
        <w:rPr>
          <w:rFonts w:ascii="Times New Roman" w:hAnsi="Times New Roman"/>
          <w:sz w:val="28"/>
          <w:szCs w:val="28"/>
          <w:lang w:eastAsia="en-US"/>
        </w:rPr>
        <w:t xml:space="preserve"> С./ Психологическое тестирование // 7-е изд. - СПб</w:t>
      </w:r>
      <w:proofErr w:type="gramStart"/>
      <w:r w:rsidRPr="0086660E">
        <w:rPr>
          <w:rFonts w:ascii="Times New Roman" w:hAnsi="Times New Roman"/>
          <w:sz w:val="28"/>
          <w:szCs w:val="28"/>
          <w:lang w:eastAsia="en-US"/>
        </w:rPr>
        <w:t xml:space="preserve">.: </w:t>
      </w:r>
      <w:proofErr w:type="gramEnd"/>
      <w:r w:rsidRPr="0086660E">
        <w:rPr>
          <w:rFonts w:ascii="Times New Roman" w:hAnsi="Times New Roman"/>
          <w:sz w:val="28"/>
          <w:szCs w:val="28"/>
          <w:lang w:eastAsia="en-US"/>
        </w:rPr>
        <w:t>Питер, 2007.</w:t>
      </w:r>
    </w:p>
    <w:p w:rsidR="0086660E" w:rsidRPr="0086660E" w:rsidRDefault="0086660E" w:rsidP="00D21BEE">
      <w:pPr>
        <w:pStyle w:val="a4"/>
        <w:numPr>
          <w:ilvl w:val="0"/>
          <w:numId w:val="12"/>
        </w:numPr>
        <w:spacing w:after="200" w:line="360" w:lineRule="auto"/>
        <w:jc w:val="both"/>
        <w:rPr>
          <w:rFonts w:ascii="Times New Roman" w:hAnsi="Times New Roman"/>
          <w:sz w:val="28"/>
          <w:szCs w:val="28"/>
          <w:lang w:eastAsia="en-US"/>
        </w:rPr>
      </w:pPr>
      <w:r w:rsidRPr="0086660E">
        <w:rPr>
          <w:rFonts w:ascii="Times New Roman" w:hAnsi="Times New Roman"/>
          <w:sz w:val="28"/>
          <w:szCs w:val="28"/>
          <w:lang w:eastAsia="en-US"/>
        </w:rPr>
        <w:t xml:space="preserve">Балабанова Е.С. </w:t>
      </w:r>
      <w:proofErr w:type="spellStart"/>
      <w:r w:rsidRPr="0086660E">
        <w:rPr>
          <w:rFonts w:ascii="Times New Roman" w:hAnsi="Times New Roman"/>
          <w:sz w:val="28"/>
          <w:szCs w:val="28"/>
          <w:lang w:eastAsia="en-US"/>
        </w:rPr>
        <w:t>Гендерные</w:t>
      </w:r>
      <w:proofErr w:type="spellEnd"/>
      <w:r w:rsidRPr="0086660E">
        <w:rPr>
          <w:rFonts w:ascii="Times New Roman" w:hAnsi="Times New Roman"/>
          <w:sz w:val="28"/>
          <w:szCs w:val="28"/>
          <w:lang w:eastAsia="en-US"/>
        </w:rPr>
        <w:t xml:space="preserve"> различия стратегии </w:t>
      </w:r>
      <w:proofErr w:type="spellStart"/>
      <w:r w:rsidRPr="0086660E">
        <w:rPr>
          <w:rFonts w:ascii="Times New Roman" w:hAnsi="Times New Roman"/>
          <w:sz w:val="28"/>
          <w:szCs w:val="28"/>
          <w:lang w:eastAsia="en-US"/>
        </w:rPr>
        <w:t>совладания</w:t>
      </w:r>
      <w:proofErr w:type="spellEnd"/>
      <w:r w:rsidRPr="0086660E">
        <w:rPr>
          <w:rFonts w:ascii="Times New Roman" w:hAnsi="Times New Roman"/>
          <w:sz w:val="28"/>
          <w:szCs w:val="28"/>
          <w:lang w:eastAsia="en-US"/>
        </w:rPr>
        <w:t xml:space="preserve"> с жизненными трудностями </w:t>
      </w:r>
      <w:r w:rsidRPr="0086660E">
        <w:rPr>
          <w:rStyle w:val="apple-converted-space"/>
          <w:rFonts w:ascii="Times New Roman" w:hAnsi="Times New Roman"/>
          <w:sz w:val="28"/>
          <w:szCs w:val="28"/>
        </w:rPr>
        <w:t> </w:t>
      </w:r>
      <w:r w:rsidRPr="0086660E">
        <w:rPr>
          <w:rFonts w:ascii="Times New Roman" w:hAnsi="Times New Roman"/>
          <w:sz w:val="28"/>
          <w:szCs w:val="28"/>
        </w:rPr>
        <w:t>// Социологические исследования. 2002.  № 11. С. 26-35.</w:t>
      </w:r>
      <w:r w:rsidRPr="0086660E">
        <w:rPr>
          <w:rFonts w:ascii="Times New Roman" w:hAnsi="Times New Roman"/>
          <w:sz w:val="21"/>
          <w:szCs w:val="21"/>
        </w:rPr>
        <w:t> </w:t>
      </w:r>
    </w:p>
    <w:p w:rsidR="00B84E91" w:rsidRPr="00B84E91" w:rsidRDefault="00B84E91" w:rsidP="00D21BEE">
      <w:pPr>
        <w:pStyle w:val="a4"/>
        <w:numPr>
          <w:ilvl w:val="0"/>
          <w:numId w:val="12"/>
        </w:numPr>
        <w:spacing w:after="200" w:line="360" w:lineRule="auto"/>
        <w:jc w:val="both"/>
        <w:rPr>
          <w:rFonts w:ascii="Times New Roman" w:hAnsi="Times New Roman"/>
          <w:sz w:val="28"/>
          <w:szCs w:val="28"/>
          <w:lang w:eastAsia="en-US"/>
        </w:rPr>
      </w:pPr>
      <w:proofErr w:type="spellStart"/>
      <w:r w:rsidRPr="00B84E91">
        <w:rPr>
          <w:rFonts w:ascii="Times New Roman" w:hAnsi="Times New Roman"/>
          <w:sz w:val="28"/>
          <w:szCs w:val="28"/>
          <w:lang w:eastAsia="en-US"/>
        </w:rPr>
        <w:t>Бендас</w:t>
      </w:r>
      <w:proofErr w:type="spellEnd"/>
      <w:r w:rsidRPr="00B84E91">
        <w:rPr>
          <w:rFonts w:ascii="Times New Roman" w:hAnsi="Times New Roman"/>
          <w:sz w:val="28"/>
          <w:szCs w:val="28"/>
          <w:lang w:eastAsia="en-US"/>
        </w:rPr>
        <w:t xml:space="preserve"> Т.В. </w:t>
      </w:r>
      <w:proofErr w:type="spellStart"/>
      <w:r w:rsidRPr="00B84E91">
        <w:rPr>
          <w:rFonts w:ascii="Times New Roman" w:hAnsi="Times New Roman"/>
          <w:sz w:val="28"/>
          <w:szCs w:val="28"/>
          <w:lang w:eastAsia="en-US"/>
        </w:rPr>
        <w:t>Гендерная</w:t>
      </w:r>
      <w:proofErr w:type="spellEnd"/>
      <w:r w:rsidRPr="00B84E91">
        <w:rPr>
          <w:rFonts w:ascii="Times New Roman" w:hAnsi="Times New Roman"/>
          <w:sz w:val="28"/>
          <w:szCs w:val="28"/>
          <w:lang w:eastAsia="en-US"/>
        </w:rPr>
        <w:t xml:space="preserve"> психология // </w:t>
      </w:r>
      <w:r w:rsidRPr="00B84E91">
        <w:rPr>
          <w:rFonts w:ascii="Times New Roman" w:hAnsi="Times New Roman"/>
          <w:color w:val="000000"/>
          <w:sz w:val="28"/>
          <w:szCs w:val="28"/>
          <w:shd w:val="clear" w:color="auto" w:fill="FFFFFF"/>
        </w:rPr>
        <w:t xml:space="preserve">СПб.: Питер, 2006. — 431 </w:t>
      </w:r>
      <w:proofErr w:type="gramStart"/>
      <w:r w:rsidRPr="00B84E91">
        <w:rPr>
          <w:rFonts w:ascii="Times New Roman" w:hAnsi="Times New Roman"/>
          <w:color w:val="000000"/>
          <w:sz w:val="28"/>
          <w:szCs w:val="28"/>
          <w:shd w:val="clear" w:color="auto" w:fill="FFFFFF"/>
        </w:rPr>
        <w:t>с</w:t>
      </w:r>
      <w:proofErr w:type="gramEnd"/>
      <w:r w:rsidRPr="00B84E91">
        <w:rPr>
          <w:rFonts w:ascii="Times New Roman" w:hAnsi="Times New Roman"/>
          <w:color w:val="000000"/>
          <w:sz w:val="28"/>
          <w:szCs w:val="28"/>
          <w:shd w:val="clear" w:color="auto" w:fill="FFFFFF"/>
        </w:rPr>
        <w:t>.</w:t>
      </w:r>
    </w:p>
    <w:p w:rsidR="00AB20E9" w:rsidRPr="00B84E91" w:rsidRDefault="00AB20E9" w:rsidP="00D21BEE">
      <w:pPr>
        <w:pStyle w:val="a4"/>
        <w:numPr>
          <w:ilvl w:val="0"/>
          <w:numId w:val="12"/>
        </w:numPr>
        <w:spacing w:after="200" w:line="360" w:lineRule="auto"/>
        <w:jc w:val="both"/>
        <w:rPr>
          <w:rFonts w:ascii="Times New Roman" w:hAnsi="Times New Roman"/>
          <w:sz w:val="28"/>
          <w:szCs w:val="28"/>
          <w:lang w:eastAsia="en-US"/>
        </w:rPr>
      </w:pPr>
      <w:proofErr w:type="spellStart"/>
      <w:r w:rsidRPr="00B84E91">
        <w:rPr>
          <w:rFonts w:ascii="Times New Roman" w:hAnsi="Times New Roman"/>
          <w:sz w:val="28"/>
          <w:szCs w:val="28"/>
          <w:lang w:eastAsia="en-US"/>
        </w:rPr>
        <w:t>Бутенко</w:t>
      </w:r>
      <w:proofErr w:type="spellEnd"/>
      <w:r w:rsidRPr="00B84E91">
        <w:rPr>
          <w:rFonts w:ascii="Times New Roman" w:hAnsi="Times New Roman"/>
          <w:sz w:val="28"/>
          <w:szCs w:val="28"/>
          <w:lang w:eastAsia="en-US"/>
        </w:rPr>
        <w:t xml:space="preserve"> Т.П. «Субъективная неопределенность жизненных ситуаций: </w:t>
      </w:r>
      <w:proofErr w:type="spellStart"/>
      <w:r w:rsidRPr="00B84E91">
        <w:rPr>
          <w:rFonts w:ascii="Times New Roman" w:hAnsi="Times New Roman"/>
          <w:sz w:val="28"/>
          <w:szCs w:val="28"/>
          <w:lang w:eastAsia="en-US"/>
        </w:rPr>
        <w:t>когнитивно-эмоциональные</w:t>
      </w:r>
      <w:proofErr w:type="spellEnd"/>
      <w:r w:rsidRPr="00B84E91">
        <w:rPr>
          <w:rFonts w:ascii="Times New Roman" w:hAnsi="Times New Roman"/>
          <w:sz w:val="28"/>
          <w:szCs w:val="28"/>
          <w:lang w:eastAsia="en-US"/>
        </w:rPr>
        <w:t xml:space="preserve"> оценки и стратегии поведения»/диссертация на соискание ученой степени кандидата психологических наук. Москва. 2009.</w:t>
      </w:r>
    </w:p>
    <w:p w:rsidR="00AB20E9" w:rsidRP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AB20E9">
        <w:rPr>
          <w:rFonts w:ascii="Times New Roman" w:hAnsi="Times New Roman"/>
          <w:sz w:val="28"/>
          <w:szCs w:val="28"/>
          <w:lang w:eastAsia="en-US"/>
        </w:rPr>
        <w:t>Гусев А.И. К проблеме измерения толерантности к неопределенности. Практическая психология и социальная работа. Выпуск  №1, 2007.</w:t>
      </w:r>
    </w:p>
    <w:p w:rsidR="005B6803" w:rsidRDefault="00AB20E9" w:rsidP="00D21BEE">
      <w:pPr>
        <w:pStyle w:val="a4"/>
        <w:numPr>
          <w:ilvl w:val="0"/>
          <w:numId w:val="12"/>
        </w:numPr>
        <w:spacing w:after="200" w:line="360" w:lineRule="auto"/>
        <w:jc w:val="both"/>
        <w:rPr>
          <w:rFonts w:ascii="Times New Roman" w:hAnsi="Times New Roman"/>
          <w:sz w:val="28"/>
          <w:szCs w:val="28"/>
          <w:lang w:eastAsia="en-US"/>
        </w:rPr>
      </w:pPr>
      <w:r w:rsidRPr="00407A09">
        <w:rPr>
          <w:rFonts w:ascii="Times New Roman" w:hAnsi="Times New Roman"/>
          <w:sz w:val="28"/>
          <w:szCs w:val="28"/>
          <w:lang w:eastAsia="en-US"/>
        </w:rPr>
        <w:t>Корнилова Т.В. Преодоление субъектом неопределенности при принятии решений / Субъектный подход в психологии / Под ред. А.Л. Журавлева и др. М.: Институт психологии РАН, 2009. С. 325−338.</w:t>
      </w:r>
    </w:p>
    <w:p w:rsidR="005B6803" w:rsidRPr="005B6803" w:rsidRDefault="005B6803" w:rsidP="00D21BEE">
      <w:pPr>
        <w:pStyle w:val="a4"/>
        <w:numPr>
          <w:ilvl w:val="0"/>
          <w:numId w:val="12"/>
        </w:numPr>
        <w:spacing w:after="200" w:line="360" w:lineRule="auto"/>
        <w:jc w:val="both"/>
        <w:rPr>
          <w:rFonts w:ascii="Times New Roman" w:hAnsi="Times New Roman"/>
          <w:sz w:val="28"/>
          <w:szCs w:val="28"/>
          <w:lang w:eastAsia="en-US"/>
        </w:rPr>
      </w:pPr>
      <w:r w:rsidRPr="005B6803">
        <w:rPr>
          <w:rFonts w:ascii="Times New Roman" w:hAnsi="Times New Roman"/>
          <w:color w:val="000000"/>
          <w:sz w:val="28"/>
          <w:szCs w:val="28"/>
        </w:rPr>
        <w:t xml:space="preserve">Ильин Е.П. Дифференциальная психофизиология мужчины и женщины // </w:t>
      </w:r>
      <w:r w:rsidRPr="005B6803">
        <w:rPr>
          <w:rFonts w:ascii="Times New Roman" w:hAnsi="Times New Roman"/>
          <w:color w:val="000000"/>
          <w:sz w:val="28"/>
          <w:szCs w:val="28"/>
          <w:shd w:val="clear" w:color="auto" w:fill="FFFFFF"/>
        </w:rPr>
        <w:t>Сер. "Мастера психологии"</w:t>
      </w:r>
      <w:r w:rsidRPr="005B6803">
        <w:rPr>
          <w:rFonts w:ascii="Times New Roman" w:hAnsi="Times New Roman"/>
          <w:color w:val="000000"/>
          <w:sz w:val="28"/>
          <w:szCs w:val="28"/>
          <w:shd w:val="clear" w:color="auto" w:fill="FFFFFF"/>
          <w:lang w:val="en-US"/>
        </w:rPr>
        <w:t xml:space="preserve">// </w:t>
      </w:r>
      <w:r w:rsidRPr="005B6803">
        <w:rPr>
          <w:rFonts w:ascii="Times New Roman" w:hAnsi="Times New Roman"/>
          <w:color w:val="000000"/>
          <w:sz w:val="28"/>
          <w:szCs w:val="28"/>
          <w:shd w:val="clear" w:color="auto" w:fill="FFFFFF"/>
        </w:rPr>
        <w:t xml:space="preserve">СПб.: Питер, 2003 - 366 </w:t>
      </w:r>
      <w:proofErr w:type="gramStart"/>
      <w:r w:rsidRPr="005B6803">
        <w:rPr>
          <w:rFonts w:ascii="Times New Roman" w:hAnsi="Times New Roman"/>
          <w:color w:val="000000"/>
          <w:sz w:val="28"/>
          <w:szCs w:val="28"/>
          <w:shd w:val="clear" w:color="auto" w:fill="FFFFFF"/>
        </w:rPr>
        <w:t>с</w:t>
      </w:r>
      <w:proofErr w:type="gramEnd"/>
      <w:r w:rsidRPr="005B6803">
        <w:rPr>
          <w:rFonts w:ascii="Times New Roman" w:hAnsi="Times New Roman"/>
          <w:color w:val="000000"/>
          <w:sz w:val="28"/>
          <w:szCs w:val="28"/>
          <w:shd w:val="clear" w:color="auto" w:fill="FFFFFF"/>
          <w:lang w:val="en-US"/>
        </w:rPr>
        <w:t>.</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407A09">
        <w:rPr>
          <w:rFonts w:ascii="Times New Roman" w:hAnsi="Times New Roman"/>
          <w:sz w:val="28"/>
          <w:szCs w:val="28"/>
          <w:lang w:eastAsia="en-US"/>
        </w:rPr>
        <w:t>Корнилова Т.В. Принцип неопределенности в психологии.</w:t>
      </w:r>
      <w:r w:rsidRPr="00A368D7">
        <w:t xml:space="preserve"> </w:t>
      </w:r>
      <w:hyperlink r:id="rId10" w:history="1">
        <w:r w:rsidRPr="00407A09">
          <w:rPr>
            <w:rStyle w:val="a5"/>
            <w:rFonts w:ascii="Times New Roman" w:hAnsi="Times New Roman"/>
            <w:sz w:val="28"/>
            <w:szCs w:val="28"/>
            <w:lang w:eastAsia="en-US"/>
          </w:rPr>
          <w:t>http://www.cognitivepsy.ru/Pubs/2010_PrincipleofUncertainty_Kornilova.pdf</w:t>
        </w:r>
      </w:hyperlink>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407A09">
        <w:rPr>
          <w:rFonts w:ascii="Times New Roman" w:hAnsi="Times New Roman"/>
          <w:sz w:val="28"/>
          <w:szCs w:val="28"/>
          <w:lang w:eastAsia="en-US"/>
        </w:rPr>
        <w:lastRenderedPageBreak/>
        <w:t>Корнилова Т.В. Методологические проблемы психологии принятия решений // Психологический журнал. 2005.</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407A09">
        <w:rPr>
          <w:rFonts w:ascii="Times New Roman" w:hAnsi="Times New Roman"/>
          <w:sz w:val="28"/>
          <w:szCs w:val="28"/>
          <w:lang w:eastAsia="en-US"/>
        </w:rPr>
        <w:t>Корнилова Т.В. Методологические проблемы психологии принятия решений// Психол. журн. 2005. Т.26. №1. С. 7−17</w:t>
      </w:r>
      <w:r>
        <w:rPr>
          <w:rFonts w:ascii="Times New Roman" w:hAnsi="Times New Roman"/>
          <w:sz w:val="28"/>
          <w:szCs w:val="28"/>
          <w:lang w:eastAsia="en-US"/>
        </w:rPr>
        <w:t>.</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proofErr w:type="spellStart"/>
      <w:r w:rsidRPr="00407A09">
        <w:rPr>
          <w:rFonts w:ascii="Times New Roman" w:hAnsi="Times New Roman"/>
          <w:sz w:val="28"/>
          <w:szCs w:val="28"/>
          <w:lang w:eastAsia="en-US"/>
        </w:rPr>
        <w:t>Кувалдина</w:t>
      </w:r>
      <w:proofErr w:type="spellEnd"/>
      <w:r w:rsidRPr="00407A09">
        <w:rPr>
          <w:rFonts w:ascii="Times New Roman" w:hAnsi="Times New Roman"/>
          <w:sz w:val="28"/>
          <w:szCs w:val="28"/>
          <w:lang w:eastAsia="en-US"/>
        </w:rPr>
        <w:t xml:space="preserve"> М.Б. Существует ли индивидуальная константа реагирования на неопределенность? </w:t>
      </w:r>
      <w:hyperlink r:id="rId11" w:history="1">
        <w:r w:rsidRPr="00407A09">
          <w:rPr>
            <w:rStyle w:val="a5"/>
            <w:rFonts w:ascii="Times New Roman" w:hAnsi="Times New Roman"/>
            <w:sz w:val="28"/>
            <w:szCs w:val="28"/>
            <w:lang w:eastAsia="en-US"/>
          </w:rPr>
          <w:t>http://www.cogpsy.ru/index.php/books</w:t>
        </w:r>
      </w:hyperlink>
      <w:r>
        <w:rPr>
          <w:rFonts w:ascii="Times New Roman" w:hAnsi="Times New Roman"/>
          <w:sz w:val="28"/>
          <w:szCs w:val="28"/>
          <w:lang w:eastAsia="en-US"/>
        </w:rPr>
        <w:t>.</w:t>
      </w:r>
    </w:p>
    <w:p w:rsidR="00AB20E9" w:rsidRPr="000A652A" w:rsidRDefault="00AB20E9" w:rsidP="00D21BEE">
      <w:pPr>
        <w:pStyle w:val="a4"/>
        <w:numPr>
          <w:ilvl w:val="0"/>
          <w:numId w:val="12"/>
        </w:numPr>
        <w:spacing w:after="200" w:line="360" w:lineRule="auto"/>
        <w:jc w:val="both"/>
        <w:rPr>
          <w:rFonts w:ascii="Times New Roman" w:hAnsi="Times New Roman"/>
          <w:sz w:val="28"/>
          <w:szCs w:val="28"/>
          <w:lang w:eastAsia="en-US"/>
        </w:rPr>
      </w:pPr>
      <w:r w:rsidRPr="000A652A">
        <w:rPr>
          <w:rFonts w:ascii="Times New Roman" w:hAnsi="Times New Roman"/>
          <w:sz w:val="28"/>
          <w:szCs w:val="28"/>
          <w:lang w:eastAsia="en-US"/>
        </w:rPr>
        <w:t>Ларичев «Теория и методы принятия решений».</w:t>
      </w:r>
      <w:r w:rsidRPr="000A652A">
        <w:rPr>
          <w:rFonts w:ascii="Times New Roman" w:hAnsi="Times New Roman"/>
        </w:rPr>
        <w:t xml:space="preserve"> </w:t>
      </w:r>
      <w:r w:rsidRPr="000A652A">
        <w:rPr>
          <w:rFonts w:ascii="Times New Roman" w:hAnsi="Times New Roman"/>
          <w:sz w:val="28"/>
          <w:szCs w:val="28"/>
          <w:lang w:eastAsia="en-US"/>
        </w:rPr>
        <w:t xml:space="preserve">2-е изд., </w:t>
      </w:r>
      <w:proofErr w:type="spellStart"/>
      <w:r w:rsidRPr="000A652A">
        <w:rPr>
          <w:rFonts w:ascii="Times New Roman" w:hAnsi="Times New Roman"/>
          <w:sz w:val="28"/>
          <w:szCs w:val="28"/>
          <w:lang w:eastAsia="en-US"/>
        </w:rPr>
        <w:t>перераб</w:t>
      </w:r>
      <w:proofErr w:type="spellEnd"/>
      <w:r w:rsidRPr="000A652A">
        <w:rPr>
          <w:rFonts w:ascii="Times New Roman" w:hAnsi="Times New Roman"/>
          <w:sz w:val="28"/>
          <w:szCs w:val="28"/>
          <w:lang w:eastAsia="en-US"/>
        </w:rPr>
        <w:t xml:space="preserve">. и доп. - М.: Логос, 2002. — 392 </w:t>
      </w:r>
      <w:proofErr w:type="gramStart"/>
      <w:r w:rsidRPr="000A652A">
        <w:rPr>
          <w:rFonts w:ascii="Times New Roman" w:hAnsi="Times New Roman"/>
          <w:sz w:val="28"/>
          <w:szCs w:val="28"/>
          <w:lang w:eastAsia="en-US"/>
        </w:rPr>
        <w:t>с</w:t>
      </w:r>
      <w:proofErr w:type="gramEnd"/>
      <w:r w:rsidRPr="000A652A">
        <w:rPr>
          <w:rFonts w:ascii="Times New Roman" w:hAnsi="Times New Roman"/>
          <w:sz w:val="28"/>
          <w:szCs w:val="28"/>
          <w:lang w:eastAsia="en-US"/>
        </w:rPr>
        <w:t>.</w:t>
      </w:r>
    </w:p>
    <w:p w:rsidR="0068292E" w:rsidRPr="000A652A" w:rsidRDefault="0068292E" w:rsidP="00D21BEE">
      <w:pPr>
        <w:pStyle w:val="a4"/>
        <w:numPr>
          <w:ilvl w:val="0"/>
          <w:numId w:val="12"/>
        </w:numPr>
        <w:spacing w:after="200" w:line="360" w:lineRule="auto"/>
        <w:jc w:val="both"/>
        <w:rPr>
          <w:rFonts w:ascii="Times New Roman" w:eastAsia="Calibri" w:hAnsi="Times New Roman"/>
          <w:sz w:val="28"/>
          <w:szCs w:val="28"/>
          <w:lang w:eastAsia="en-US"/>
        </w:rPr>
      </w:pPr>
      <w:proofErr w:type="spellStart"/>
      <w:r w:rsidRPr="000A652A">
        <w:rPr>
          <w:rFonts w:ascii="Times New Roman" w:hAnsi="Times New Roman"/>
          <w:color w:val="000000"/>
          <w:sz w:val="28"/>
          <w:szCs w:val="28"/>
        </w:rPr>
        <w:t>Луковицкая</w:t>
      </w:r>
      <w:proofErr w:type="spellEnd"/>
      <w:r w:rsidRPr="000A652A">
        <w:rPr>
          <w:rFonts w:ascii="Times New Roman" w:hAnsi="Times New Roman"/>
          <w:color w:val="000000"/>
          <w:sz w:val="28"/>
          <w:szCs w:val="28"/>
        </w:rPr>
        <w:t xml:space="preserve"> Е.Г. Социально-психологическое значение толерантности к неопределенности: </w:t>
      </w:r>
      <w:proofErr w:type="spellStart"/>
      <w:r w:rsidRPr="000A652A">
        <w:rPr>
          <w:rFonts w:ascii="Times New Roman" w:hAnsi="Times New Roman"/>
          <w:color w:val="000000"/>
          <w:sz w:val="28"/>
          <w:szCs w:val="28"/>
        </w:rPr>
        <w:t>Автореф</w:t>
      </w:r>
      <w:proofErr w:type="spellEnd"/>
      <w:r w:rsidRPr="000A652A">
        <w:rPr>
          <w:rFonts w:ascii="Times New Roman" w:hAnsi="Times New Roman"/>
          <w:color w:val="000000"/>
          <w:sz w:val="28"/>
          <w:szCs w:val="28"/>
        </w:rPr>
        <w:t xml:space="preserve">. </w:t>
      </w:r>
      <w:proofErr w:type="spellStart"/>
      <w:r w:rsidRPr="000A652A">
        <w:rPr>
          <w:rFonts w:ascii="Times New Roman" w:hAnsi="Times New Roman"/>
          <w:color w:val="000000"/>
          <w:sz w:val="28"/>
          <w:szCs w:val="28"/>
        </w:rPr>
        <w:t>дис</w:t>
      </w:r>
      <w:proofErr w:type="spellEnd"/>
      <w:r w:rsidRPr="000A652A">
        <w:rPr>
          <w:rFonts w:ascii="Times New Roman" w:hAnsi="Times New Roman"/>
          <w:color w:val="000000"/>
          <w:sz w:val="28"/>
          <w:szCs w:val="28"/>
        </w:rPr>
        <w:t xml:space="preserve">. канд. </w:t>
      </w:r>
      <w:r w:rsidR="000A652A" w:rsidRPr="000A652A">
        <w:rPr>
          <w:rFonts w:ascii="Times New Roman" w:hAnsi="Times New Roman"/>
          <w:color w:val="000000"/>
          <w:sz w:val="28"/>
          <w:szCs w:val="28"/>
        </w:rPr>
        <w:t xml:space="preserve">психол. наук: спец. 19.00.05 / </w:t>
      </w:r>
      <w:r w:rsidRPr="000A652A">
        <w:rPr>
          <w:rFonts w:ascii="Times New Roman" w:hAnsi="Times New Roman"/>
          <w:color w:val="000000"/>
          <w:sz w:val="28"/>
          <w:szCs w:val="28"/>
        </w:rPr>
        <w:t>-  </w:t>
      </w:r>
      <w:r w:rsidRPr="000A652A">
        <w:rPr>
          <w:rStyle w:val="apple-converted-space"/>
          <w:rFonts w:ascii="Times New Roman" w:hAnsi="Times New Roman"/>
          <w:color w:val="000000"/>
          <w:sz w:val="28"/>
          <w:szCs w:val="28"/>
        </w:rPr>
        <w:t> </w:t>
      </w:r>
      <w:r w:rsidRPr="000A652A">
        <w:rPr>
          <w:rFonts w:ascii="Times New Roman" w:hAnsi="Times New Roman"/>
          <w:color w:val="000000"/>
          <w:sz w:val="28"/>
          <w:szCs w:val="28"/>
        </w:rPr>
        <w:t xml:space="preserve">СПб., 1998. - 18 </w:t>
      </w:r>
      <w:proofErr w:type="gramStart"/>
      <w:r w:rsidRPr="000A652A">
        <w:rPr>
          <w:rFonts w:ascii="Times New Roman" w:hAnsi="Times New Roman"/>
          <w:color w:val="000000"/>
          <w:sz w:val="28"/>
          <w:szCs w:val="28"/>
        </w:rPr>
        <w:t>с</w:t>
      </w:r>
      <w:proofErr w:type="gramEnd"/>
      <w:r w:rsidRPr="000A652A">
        <w:rPr>
          <w:rFonts w:ascii="Times New Roman" w:hAnsi="Times New Roman"/>
          <w:color w:val="000000"/>
          <w:sz w:val="28"/>
          <w:szCs w:val="28"/>
        </w:rPr>
        <w:t>.</w:t>
      </w:r>
    </w:p>
    <w:p w:rsidR="00AB20E9" w:rsidRPr="000A652A" w:rsidRDefault="00AB20E9" w:rsidP="00D21BEE">
      <w:pPr>
        <w:pStyle w:val="a4"/>
        <w:numPr>
          <w:ilvl w:val="0"/>
          <w:numId w:val="12"/>
        </w:numPr>
        <w:spacing w:after="200" w:line="360" w:lineRule="auto"/>
        <w:jc w:val="both"/>
        <w:rPr>
          <w:rFonts w:ascii="Times New Roman" w:hAnsi="Times New Roman"/>
          <w:sz w:val="28"/>
          <w:szCs w:val="28"/>
          <w:lang w:eastAsia="en-US"/>
        </w:rPr>
      </w:pPr>
      <w:r w:rsidRPr="000A652A">
        <w:rPr>
          <w:rFonts w:ascii="Times New Roman" w:hAnsi="Times New Roman"/>
          <w:sz w:val="28"/>
          <w:szCs w:val="28"/>
          <w:lang w:eastAsia="en-US"/>
        </w:rPr>
        <w:t>Сборник материалов «Человек в условиях неопределенности». Всероссийской конференции 18–19 мая. Новосибирск. 2006 г.</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407A09">
        <w:rPr>
          <w:rFonts w:ascii="Times New Roman" w:hAnsi="Times New Roman"/>
          <w:sz w:val="28"/>
          <w:szCs w:val="28"/>
          <w:lang w:eastAsia="en-US"/>
        </w:rPr>
        <w:t xml:space="preserve">Солдатова Г.У., </w:t>
      </w:r>
      <w:proofErr w:type="spellStart"/>
      <w:r w:rsidRPr="00407A09">
        <w:rPr>
          <w:rFonts w:ascii="Times New Roman" w:hAnsi="Times New Roman"/>
          <w:sz w:val="28"/>
          <w:szCs w:val="28"/>
          <w:lang w:eastAsia="en-US"/>
        </w:rPr>
        <w:t>Шайгерова</w:t>
      </w:r>
      <w:proofErr w:type="spellEnd"/>
      <w:r w:rsidRPr="00407A09">
        <w:rPr>
          <w:rFonts w:ascii="Times New Roman" w:hAnsi="Times New Roman"/>
          <w:sz w:val="28"/>
          <w:szCs w:val="28"/>
          <w:lang w:eastAsia="en-US"/>
        </w:rPr>
        <w:t xml:space="preserve"> Л.А., Прокофьева Т.Ю., Кравцова О.А. Психодиагностика толерантности личности — </w:t>
      </w:r>
      <w:proofErr w:type="spellStart"/>
      <w:r w:rsidRPr="00407A09">
        <w:rPr>
          <w:rFonts w:ascii="Times New Roman" w:hAnsi="Times New Roman"/>
          <w:sz w:val="28"/>
          <w:szCs w:val="28"/>
          <w:lang w:eastAsia="en-US"/>
        </w:rPr>
        <w:t>М.:Смысл</w:t>
      </w:r>
      <w:proofErr w:type="spellEnd"/>
      <w:r w:rsidRPr="00407A09">
        <w:rPr>
          <w:rFonts w:ascii="Times New Roman" w:hAnsi="Times New Roman"/>
          <w:sz w:val="28"/>
          <w:szCs w:val="28"/>
          <w:lang w:eastAsia="en-US"/>
        </w:rPr>
        <w:t xml:space="preserve">, 2008 - 172 </w:t>
      </w:r>
      <w:proofErr w:type="gramStart"/>
      <w:r w:rsidRPr="00407A09">
        <w:rPr>
          <w:rFonts w:ascii="Times New Roman" w:hAnsi="Times New Roman"/>
          <w:sz w:val="28"/>
          <w:szCs w:val="28"/>
          <w:lang w:eastAsia="en-US"/>
        </w:rPr>
        <w:t>с</w:t>
      </w:r>
      <w:proofErr w:type="gramEnd"/>
      <w:r w:rsidRPr="00407A09">
        <w:rPr>
          <w:rFonts w:ascii="Times New Roman" w:hAnsi="Times New Roman"/>
          <w:sz w:val="28"/>
          <w:szCs w:val="28"/>
          <w:lang w:eastAsia="en-US"/>
        </w:rPr>
        <w:t>.</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407A09">
        <w:rPr>
          <w:rFonts w:ascii="Times New Roman" w:hAnsi="Times New Roman"/>
          <w:sz w:val="28"/>
          <w:szCs w:val="28"/>
          <w:lang w:eastAsia="en-US"/>
        </w:rPr>
        <w:t>Солнцева Г.М, Смолян Г.Л. «Принятие решений в ситуации неопределенности и риска (психологический аспект)».</w:t>
      </w:r>
      <w:r w:rsidRPr="00A368D7">
        <w:t xml:space="preserve"> </w:t>
      </w:r>
      <w:r w:rsidRPr="00407A09">
        <w:rPr>
          <w:rFonts w:ascii="Times New Roman" w:hAnsi="Times New Roman"/>
          <w:sz w:val="28"/>
          <w:szCs w:val="28"/>
          <w:lang w:eastAsia="en-US"/>
        </w:rPr>
        <w:t xml:space="preserve">Труды ИСА РАН, 2009. </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407A09">
        <w:rPr>
          <w:rFonts w:ascii="Times New Roman" w:hAnsi="Times New Roman"/>
          <w:sz w:val="28"/>
          <w:szCs w:val="28"/>
          <w:lang w:eastAsia="en-US"/>
        </w:rPr>
        <w:t>Спиридонов В.Ф. «Функциональная организация процесса решения мыслительной задачи»/диссертация на соискание ученой степени доктора психологических наук. Москва.2006.</w:t>
      </w:r>
    </w:p>
    <w:p w:rsidR="00AB20E9" w:rsidRDefault="00AB20E9" w:rsidP="00D21BEE">
      <w:pPr>
        <w:pStyle w:val="a4"/>
        <w:numPr>
          <w:ilvl w:val="0"/>
          <w:numId w:val="12"/>
        </w:numPr>
        <w:spacing w:after="200" w:line="360" w:lineRule="auto"/>
        <w:jc w:val="both"/>
        <w:rPr>
          <w:rFonts w:ascii="Times New Roman" w:hAnsi="Times New Roman"/>
          <w:sz w:val="28"/>
          <w:szCs w:val="28"/>
          <w:lang w:eastAsia="en-US"/>
        </w:rPr>
      </w:pPr>
      <w:r w:rsidRPr="00AB20E9">
        <w:rPr>
          <w:rFonts w:ascii="Times New Roman" w:hAnsi="Times New Roman"/>
          <w:sz w:val="28"/>
          <w:szCs w:val="28"/>
          <w:lang w:eastAsia="en-US"/>
        </w:rPr>
        <w:t xml:space="preserve">Факторная структура русскоязычной версии Шкалы общей толерантности к неопределенности Д. </w:t>
      </w:r>
      <w:proofErr w:type="spellStart"/>
      <w:r w:rsidRPr="00AB20E9">
        <w:rPr>
          <w:rFonts w:ascii="Times New Roman" w:hAnsi="Times New Roman"/>
          <w:sz w:val="28"/>
          <w:szCs w:val="28"/>
          <w:lang w:eastAsia="en-US"/>
        </w:rPr>
        <w:t>Маклейна</w:t>
      </w:r>
      <w:proofErr w:type="spellEnd"/>
      <w:r w:rsidRPr="00AB20E9">
        <w:rPr>
          <w:rFonts w:ascii="Times New Roman" w:hAnsi="Times New Roman"/>
          <w:sz w:val="28"/>
          <w:szCs w:val="28"/>
          <w:lang w:eastAsia="en-US"/>
        </w:rPr>
        <w:t xml:space="preserve"> / Е. Н. Осин // Психологическая диагностика. – 2010. – № 2. – С. 65–86.</w:t>
      </w:r>
    </w:p>
    <w:p w:rsidR="00C96BE7" w:rsidRPr="00C96BE7" w:rsidRDefault="00C96BE7" w:rsidP="00D21BEE">
      <w:pPr>
        <w:pStyle w:val="a4"/>
        <w:numPr>
          <w:ilvl w:val="0"/>
          <w:numId w:val="12"/>
        </w:numPr>
        <w:spacing w:after="200" w:line="360" w:lineRule="auto"/>
        <w:jc w:val="both"/>
        <w:rPr>
          <w:rFonts w:ascii="Times New Roman" w:hAnsi="Times New Roman"/>
          <w:color w:val="000000"/>
          <w:sz w:val="28"/>
          <w:szCs w:val="28"/>
          <w:lang w:val="uk-UA"/>
        </w:rPr>
      </w:pPr>
      <w:proofErr w:type="spellStart"/>
      <w:r w:rsidRPr="00C96BE7">
        <w:rPr>
          <w:rFonts w:ascii="Times New Roman" w:hAnsi="Times New Roman"/>
          <w:color w:val="000000"/>
          <w:sz w:val="28"/>
          <w:szCs w:val="28"/>
        </w:rPr>
        <w:t>Фетискин</w:t>
      </w:r>
      <w:proofErr w:type="spellEnd"/>
      <w:r w:rsidRPr="00C96BE7">
        <w:rPr>
          <w:rFonts w:ascii="Times New Roman" w:hAnsi="Times New Roman"/>
          <w:color w:val="000000"/>
          <w:sz w:val="28"/>
          <w:szCs w:val="28"/>
        </w:rPr>
        <w:t> </w:t>
      </w:r>
      <w:r w:rsidRPr="00C96BE7">
        <w:rPr>
          <w:rStyle w:val="apple-converted-space"/>
          <w:rFonts w:ascii="Times New Roman" w:hAnsi="Times New Roman"/>
          <w:color w:val="000000"/>
          <w:sz w:val="28"/>
          <w:szCs w:val="28"/>
        </w:rPr>
        <w:t> </w:t>
      </w:r>
      <w:r w:rsidRPr="00C96BE7">
        <w:rPr>
          <w:rFonts w:ascii="Times New Roman" w:hAnsi="Times New Roman"/>
          <w:color w:val="000000"/>
          <w:sz w:val="28"/>
          <w:szCs w:val="28"/>
        </w:rPr>
        <w:t>Н.П., Филатов О.А. Стратегии поведения в ситуации социальной неопределенности// Вестник интегративной психологии. – 2009.</w:t>
      </w:r>
      <w:r w:rsidRPr="00C96BE7">
        <w:rPr>
          <w:rStyle w:val="apple-converted-space"/>
          <w:rFonts w:ascii="Times New Roman" w:hAnsi="Times New Roman"/>
          <w:color w:val="000000"/>
          <w:sz w:val="28"/>
          <w:szCs w:val="28"/>
        </w:rPr>
        <w:t> </w:t>
      </w:r>
      <w:r w:rsidRPr="00C96BE7">
        <w:rPr>
          <w:rFonts w:ascii="Times New Roman" w:hAnsi="Times New Roman"/>
          <w:color w:val="000000"/>
          <w:sz w:val="28"/>
          <w:szCs w:val="28"/>
        </w:rPr>
        <w:t>-№7.</w:t>
      </w:r>
      <w:r w:rsidRPr="00C96BE7">
        <w:rPr>
          <w:rStyle w:val="apple-converted-space"/>
          <w:rFonts w:ascii="Times New Roman" w:hAnsi="Times New Roman"/>
          <w:color w:val="000000"/>
          <w:sz w:val="28"/>
          <w:szCs w:val="28"/>
          <w:lang w:val="uk-UA"/>
        </w:rPr>
        <w:t> </w:t>
      </w:r>
      <w:r w:rsidRPr="00C96BE7">
        <w:rPr>
          <w:rFonts w:ascii="Times New Roman" w:hAnsi="Times New Roman"/>
          <w:color w:val="000000"/>
          <w:sz w:val="28"/>
          <w:szCs w:val="28"/>
          <w:lang w:val="uk-UA"/>
        </w:rPr>
        <w:t xml:space="preserve">– 212 </w:t>
      </w:r>
      <w:proofErr w:type="gramStart"/>
      <w:r w:rsidRPr="00C96BE7">
        <w:rPr>
          <w:rFonts w:ascii="Times New Roman" w:hAnsi="Times New Roman"/>
          <w:color w:val="000000"/>
          <w:sz w:val="28"/>
          <w:szCs w:val="28"/>
          <w:lang w:val="uk-UA"/>
        </w:rPr>
        <w:t>с</w:t>
      </w:r>
      <w:proofErr w:type="gramEnd"/>
      <w:r w:rsidRPr="00C96BE7">
        <w:rPr>
          <w:rFonts w:ascii="Times New Roman" w:hAnsi="Times New Roman"/>
          <w:color w:val="000000"/>
          <w:sz w:val="28"/>
          <w:szCs w:val="28"/>
          <w:lang w:val="uk-UA"/>
        </w:rPr>
        <w:t>.</w:t>
      </w:r>
    </w:p>
    <w:p w:rsidR="009914AF" w:rsidRDefault="00AB20E9" w:rsidP="00D21BEE">
      <w:pPr>
        <w:pStyle w:val="a4"/>
        <w:numPr>
          <w:ilvl w:val="0"/>
          <w:numId w:val="12"/>
        </w:numPr>
        <w:spacing w:after="200" w:line="360" w:lineRule="auto"/>
        <w:jc w:val="both"/>
        <w:rPr>
          <w:rFonts w:ascii="Times New Roman" w:hAnsi="Times New Roman"/>
          <w:sz w:val="28"/>
          <w:szCs w:val="28"/>
          <w:lang w:eastAsia="en-US"/>
        </w:rPr>
        <w:sectPr w:rsidR="009914AF" w:rsidSect="00712886">
          <w:pgSz w:w="11906" w:h="16838"/>
          <w:pgMar w:top="1134" w:right="567" w:bottom="1134" w:left="1701" w:header="709" w:footer="709" w:gutter="0"/>
          <w:cols w:space="708"/>
          <w:docGrid w:linePitch="360"/>
        </w:sectPr>
      </w:pPr>
      <w:r>
        <w:rPr>
          <w:rFonts w:ascii="Times New Roman" w:hAnsi="Times New Roman"/>
          <w:sz w:val="28"/>
          <w:szCs w:val="28"/>
          <w:lang w:eastAsia="en-US"/>
        </w:rPr>
        <w:t xml:space="preserve"> </w:t>
      </w:r>
      <w:proofErr w:type="spellStart"/>
      <w:r w:rsidRPr="00AB20E9">
        <w:rPr>
          <w:rFonts w:ascii="Times New Roman" w:hAnsi="Times New Roman"/>
          <w:sz w:val="28"/>
          <w:szCs w:val="28"/>
          <w:lang w:eastAsia="en-US"/>
        </w:rPr>
        <w:t>Филоник</w:t>
      </w:r>
      <w:proofErr w:type="spellEnd"/>
      <w:r w:rsidRPr="00AB20E9">
        <w:rPr>
          <w:rFonts w:ascii="Times New Roman" w:hAnsi="Times New Roman"/>
          <w:sz w:val="28"/>
          <w:szCs w:val="28"/>
          <w:lang w:eastAsia="en-US"/>
        </w:rPr>
        <w:t xml:space="preserve"> М.С. К обоснованию понятия «личностно значимый выбор» - Психологическая наука и образование – 2009. №5.</w:t>
      </w:r>
      <w:bookmarkStart w:id="13" w:name="_Toc432190211"/>
    </w:p>
    <w:p w:rsidR="00AB20E9" w:rsidRPr="009914AF" w:rsidRDefault="00085B8C" w:rsidP="00D21BEE">
      <w:pPr>
        <w:pStyle w:val="a4"/>
        <w:spacing w:after="200" w:line="360" w:lineRule="auto"/>
        <w:jc w:val="both"/>
        <w:rPr>
          <w:rFonts w:ascii="Times New Roman" w:hAnsi="Times New Roman"/>
          <w:sz w:val="28"/>
          <w:szCs w:val="28"/>
          <w:lang w:eastAsia="en-US"/>
        </w:rPr>
      </w:pPr>
      <w:r w:rsidRPr="009914AF">
        <w:rPr>
          <w:rFonts w:ascii="Times New Roman" w:hAnsi="Times New Roman"/>
          <w:i/>
          <w:sz w:val="28"/>
          <w:szCs w:val="28"/>
          <w:lang w:eastAsia="en-US"/>
        </w:rPr>
        <w:lastRenderedPageBreak/>
        <w:t>Приложение №1</w:t>
      </w:r>
      <w:bookmarkEnd w:id="13"/>
    </w:p>
    <w:p w:rsidR="00CA42CA" w:rsidRPr="00C769E7" w:rsidRDefault="00CA42CA" w:rsidP="00D21BEE">
      <w:pPr>
        <w:spacing w:after="200" w:line="360" w:lineRule="auto"/>
        <w:contextualSpacing/>
        <w:jc w:val="both"/>
        <w:rPr>
          <w:rFonts w:ascii="Times New Roman" w:hAnsi="Times New Roman"/>
          <w:sz w:val="28"/>
          <w:szCs w:val="28"/>
          <w:lang w:eastAsia="en-US"/>
        </w:rPr>
      </w:pPr>
      <w:r w:rsidRPr="00C769E7">
        <w:rPr>
          <w:rFonts w:ascii="Times New Roman" w:hAnsi="Times New Roman"/>
          <w:b/>
          <w:sz w:val="28"/>
          <w:szCs w:val="28"/>
          <w:lang w:eastAsia="en-US"/>
        </w:rPr>
        <w:t xml:space="preserve">Обработанные результаты по методике </w:t>
      </w:r>
      <w:r w:rsidRPr="00C769E7">
        <w:rPr>
          <w:rFonts w:ascii="Times New Roman" w:hAnsi="Times New Roman"/>
          <w:b/>
          <w:sz w:val="28"/>
          <w:szCs w:val="28"/>
        </w:rPr>
        <w:t xml:space="preserve">TAS </w:t>
      </w:r>
      <w:r w:rsidRPr="00C769E7">
        <w:rPr>
          <w:rFonts w:ascii="Times New Roman" w:hAnsi="Times New Roman"/>
          <w:sz w:val="28"/>
          <w:szCs w:val="28"/>
        </w:rPr>
        <w:t>(</w:t>
      </w:r>
      <w:proofErr w:type="spellStart"/>
      <w:r w:rsidRPr="00C769E7">
        <w:rPr>
          <w:rFonts w:ascii="Times New Roman" w:hAnsi="Times New Roman"/>
          <w:sz w:val="28"/>
          <w:szCs w:val="28"/>
        </w:rPr>
        <w:t>Баднера</w:t>
      </w:r>
      <w:proofErr w:type="spellEnd"/>
      <w:r w:rsidRPr="00C769E7">
        <w:rPr>
          <w:rFonts w:ascii="Times New Roman" w:hAnsi="Times New Roman"/>
          <w:sz w:val="28"/>
          <w:szCs w:val="28"/>
        </w:rPr>
        <w:t>).</w:t>
      </w:r>
    </w:p>
    <w:tbl>
      <w:tblPr>
        <w:tblW w:w="7384" w:type="dxa"/>
        <w:jc w:val="center"/>
        <w:tblInd w:w="93" w:type="dxa"/>
        <w:tblLook w:val="04A0"/>
      </w:tblPr>
      <w:tblGrid>
        <w:gridCol w:w="960"/>
        <w:gridCol w:w="1240"/>
        <w:gridCol w:w="1229"/>
        <w:gridCol w:w="1828"/>
        <w:gridCol w:w="2127"/>
      </w:tblGrid>
      <w:tr w:rsidR="00CA42CA" w:rsidRPr="00CA42CA" w:rsidTr="00EB02B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b/>
                <w:bCs/>
                <w:color w:val="000000"/>
              </w:rPr>
            </w:pPr>
            <w:r w:rsidRPr="00CA42CA">
              <w:rPr>
                <w:b/>
                <w:bCs/>
                <w:color w:val="000000"/>
              </w:rPr>
              <w:t>Мужчины</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r>
      <w:tr w:rsidR="00CA42CA" w:rsidRPr="00CA42CA" w:rsidTr="00EB02BF">
        <w:trPr>
          <w:trHeight w:val="12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Новизна</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Сложность</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Неразрешимость</w:t>
            </w:r>
          </w:p>
        </w:tc>
        <w:tc>
          <w:tcPr>
            <w:tcW w:w="2127" w:type="dxa"/>
            <w:tcBorders>
              <w:top w:val="nil"/>
              <w:left w:val="nil"/>
              <w:bottom w:val="single" w:sz="4" w:space="0" w:color="auto"/>
              <w:right w:val="single" w:sz="4" w:space="0" w:color="auto"/>
            </w:tcBorders>
            <w:shd w:val="clear" w:color="auto" w:fill="auto"/>
            <w:vAlign w:val="bottom"/>
            <w:hideMark/>
          </w:tcPr>
          <w:p w:rsidR="00CA42CA" w:rsidRPr="00CA42CA" w:rsidRDefault="00CA42CA" w:rsidP="00D21BEE">
            <w:pPr>
              <w:jc w:val="both"/>
              <w:rPr>
                <w:color w:val="000000"/>
              </w:rPr>
            </w:pPr>
            <w:r w:rsidRPr="00CA42CA">
              <w:rPr>
                <w:color w:val="000000"/>
              </w:rPr>
              <w:t>Общий показате</w:t>
            </w:r>
            <w:r>
              <w:rPr>
                <w:color w:val="000000"/>
              </w:rPr>
              <w:t>ль</w:t>
            </w:r>
            <w:r w:rsidRPr="00CA42CA">
              <w:rPr>
                <w:color w:val="000000"/>
              </w:rPr>
              <w:t xml:space="preserve"> толерантности</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17</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22</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9</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23</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49</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49</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№4</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№5</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23</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9</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46</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№6</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7</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33</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№7</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49</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№8</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23</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9</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№9</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55</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№11</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18</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62</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№12</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26</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51</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№13</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51</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№14</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8</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18</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32</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№15</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22</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8</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42</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№16</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9</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42</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№17</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17</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32</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62</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№18</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8</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№19</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26</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51</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23</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50</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№21</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8</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№22</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34</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69</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№23</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28</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№24</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№25</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47</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№26</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27</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9</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51</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№27</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17</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57</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№28</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22</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№29</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22</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46</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№30</w:t>
            </w:r>
          </w:p>
        </w:tc>
        <w:tc>
          <w:tcPr>
            <w:tcW w:w="1240"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1229"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21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56</w:t>
            </w:r>
          </w:p>
        </w:tc>
      </w:tr>
    </w:tbl>
    <w:p w:rsidR="00AB20E9" w:rsidRDefault="00AB20E9" w:rsidP="00D21BEE">
      <w:pPr>
        <w:spacing w:after="200" w:line="360" w:lineRule="auto"/>
        <w:jc w:val="both"/>
        <w:rPr>
          <w:rFonts w:ascii="Times New Roman" w:eastAsia="Calibri" w:hAnsi="Times New Roman"/>
          <w:sz w:val="28"/>
          <w:szCs w:val="28"/>
          <w:lang w:eastAsia="en-US"/>
        </w:rPr>
      </w:pPr>
    </w:p>
    <w:p w:rsidR="00CA42CA" w:rsidRDefault="00CA42CA" w:rsidP="00D21BEE">
      <w:pPr>
        <w:spacing w:after="200" w:line="360" w:lineRule="auto"/>
        <w:jc w:val="both"/>
        <w:rPr>
          <w:rFonts w:ascii="Times New Roman" w:eastAsia="Calibri" w:hAnsi="Times New Roman"/>
          <w:sz w:val="28"/>
          <w:szCs w:val="28"/>
          <w:lang w:eastAsia="en-US"/>
        </w:rPr>
      </w:pPr>
    </w:p>
    <w:p w:rsidR="00EF748C" w:rsidRDefault="00EF748C" w:rsidP="00D21BEE">
      <w:pPr>
        <w:spacing w:after="200" w:line="360" w:lineRule="auto"/>
        <w:jc w:val="both"/>
        <w:rPr>
          <w:rFonts w:ascii="Times New Roman" w:eastAsia="Calibri" w:hAnsi="Times New Roman"/>
          <w:sz w:val="28"/>
          <w:szCs w:val="28"/>
          <w:lang w:eastAsia="en-US"/>
        </w:rPr>
      </w:pPr>
    </w:p>
    <w:p w:rsidR="00CA42CA" w:rsidRPr="009803D6" w:rsidRDefault="00CA42CA" w:rsidP="00D21BEE">
      <w:pPr>
        <w:spacing w:after="200" w:line="360" w:lineRule="auto"/>
        <w:jc w:val="both"/>
        <w:rPr>
          <w:rFonts w:ascii="Times New Roman" w:eastAsia="Calibri" w:hAnsi="Times New Roman"/>
          <w:sz w:val="28"/>
          <w:szCs w:val="28"/>
          <w:lang w:eastAsia="en-US"/>
        </w:rPr>
      </w:pPr>
    </w:p>
    <w:tbl>
      <w:tblPr>
        <w:tblW w:w="7616" w:type="dxa"/>
        <w:jc w:val="center"/>
        <w:tblInd w:w="93" w:type="dxa"/>
        <w:tblLook w:val="04A0"/>
      </w:tblPr>
      <w:tblGrid>
        <w:gridCol w:w="960"/>
        <w:gridCol w:w="1317"/>
        <w:gridCol w:w="1327"/>
        <w:gridCol w:w="1828"/>
        <w:gridCol w:w="2184"/>
      </w:tblGrid>
      <w:tr w:rsidR="00CA42CA" w:rsidRPr="00CA42CA" w:rsidTr="00EB02B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b/>
                <w:bCs/>
                <w:color w:val="000000"/>
              </w:rPr>
            </w:pPr>
            <w:r w:rsidRPr="00CA42CA">
              <w:rPr>
                <w:b/>
                <w:bCs/>
                <w:color w:val="000000"/>
              </w:rPr>
              <w:t>Женщины</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2184" w:type="dxa"/>
            <w:tcBorders>
              <w:top w:val="single" w:sz="4" w:space="0" w:color="auto"/>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r>
      <w:tr w:rsidR="00CA42CA" w:rsidRPr="00CA42CA" w:rsidTr="00EB02BF">
        <w:trPr>
          <w:trHeight w:val="12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 </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Новизна</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Сложность</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Неразрешимость</w:t>
            </w:r>
          </w:p>
        </w:tc>
        <w:tc>
          <w:tcPr>
            <w:tcW w:w="2184" w:type="dxa"/>
            <w:tcBorders>
              <w:top w:val="nil"/>
              <w:left w:val="nil"/>
              <w:bottom w:val="single" w:sz="4" w:space="0" w:color="auto"/>
              <w:right w:val="single" w:sz="4" w:space="0" w:color="auto"/>
            </w:tcBorders>
            <w:shd w:val="clear" w:color="auto" w:fill="auto"/>
            <w:vAlign w:val="bottom"/>
            <w:hideMark/>
          </w:tcPr>
          <w:p w:rsidR="00CA42CA" w:rsidRPr="00CA42CA" w:rsidRDefault="00EB02BF" w:rsidP="00D21BEE">
            <w:pPr>
              <w:jc w:val="both"/>
              <w:rPr>
                <w:color w:val="000000"/>
              </w:rPr>
            </w:pPr>
            <w:r>
              <w:rPr>
                <w:color w:val="000000"/>
              </w:rPr>
              <w:t xml:space="preserve">Общий показатель </w:t>
            </w:r>
            <w:r w:rsidR="00CA42CA" w:rsidRPr="00CA42CA">
              <w:rPr>
                <w:color w:val="000000"/>
              </w:rPr>
              <w:t>толерантности</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17</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32</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61</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№3</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66</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№5</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36</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18</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74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28</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№7</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17</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№8</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28</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55</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№9</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17</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36</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62</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№11</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59</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24</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№13</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19</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34</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69</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60</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№15</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28</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№17</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71</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№18</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19</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67</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№19</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27</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57</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57</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№21</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25</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49</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№22</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24</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51</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№23</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57</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№24</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18</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38</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66</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№25</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15</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40</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11</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66</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№26</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13</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54</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№27</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18</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34</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68</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№28</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20</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36</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16</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72</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i/>
                <w:iCs/>
                <w:color w:val="000000"/>
              </w:rPr>
            </w:pPr>
            <w:r w:rsidRPr="00CA42CA">
              <w:rPr>
                <w:i/>
                <w:iCs/>
                <w:color w:val="000000"/>
              </w:rPr>
              <w:t>№29</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17</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29</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14</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60</w:t>
            </w:r>
          </w:p>
        </w:tc>
      </w:tr>
      <w:tr w:rsidR="00CA42CA" w:rsidRPr="00CA42CA" w:rsidTr="00EB02B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№30</w:t>
            </w:r>
          </w:p>
        </w:tc>
        <w:tc>
          <w:tcPr>
            <w:tcW w:w="131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12</w:t>
            </w:r>
          </w:p>
        </w:tc>
        <w:tc>
          <w:tcPr>
            <w:tcW w:w="1327"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24</w:t>
            </w:r>
          </w:p>
        </w:tc>
        <w:tc>
          <w:tcPr>
            <w:tcW w:w="1828"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10</w:t>
            </w:r>
          </w:p>
        </w:tc>
        <w:tc>
          <w:tcPr>
            <w:tcW w:w="2184" w:type="dxa"/>
            <w:tcBorders>
              <w:top w:val="nil"/>
              <w:left w:val="nil"/>
              <w:bottom w:val="single" w:sz="4" w:space="0" w:color="auto"/>
              <w:right w:val="single" w:sz="4" w:space="0" w:color="auto"/>
            </w:tcBorders>
            <w:shd w:val="clear" w:color="auto" w:fill="auto"/>
            <w:noWrap/>
            <w:vAlign w:val="bottom"/>
            <w:hideMark/>
          </w:tcPr>
          <w:p w:rsidR="00CA42CA" w:rsidRPr="00CA42CA" w:rsidRDefault="00CA42CA" w:rsidP="00D21BEE">
            <w:pPr>
              <w:jc w:val="both"/>
              <w:rPr>
                <w:color w:val="000000"/>
              </w:rPr>
            </w:pPr>
            <w:r w:rsidRPr="00CA42CA">
              <w:rPr>
                <w:color w:val="000000"/>
              </w:rPr>
              <w:t>46</w:t>
            </w:r>
          </w:p>
        </w:tc>
      </w:tr>
    </w:tbl>
    <w:p w:rsidR="009914AF" w:rsidRDefault="009914AF" w:rsidP="00D21BEE">
      <w:pPr>
        <w:pStyle w:val="1"/>
        <w:jc w:val="both"/>
        <w:rPr>
          <w:b w:val="0"/>
          <w:i/>
          <w:sz w:val="28"/>
          <w:szCs w:val="28"/>
        </w:rPr>
        <w:sectPr w:rsidR="009914AF" w:rsidSect="00712886">
          <w:pgSz w:w="11906" w:h="16838"/>
          <w:pgMar w:top="1134" w:right="567" w:bottom="1134" w:left="1701" w:header="709" w:footer="709" w:gutter="0"/>
          <w:cols w:space="708"/>
          <w:docGrid w:linePitch="360"/>
        </w:sectPr>
      </w:pPr>
      <w:bookmarkStart w:id="14" w:name="_Toc432190212"/>
    </w:p>
    <w:p w:rsidR="00627565" w:rsidRPr="00085B8C" w:rsidRDefault="00EB02BF" w:rsidP="00D21BEE">
      <w:pPr>
        <w:pStyle w:val="1"/>
        <w:jc w:val="both"/>
        <w:rPr>
          <w:b w:val="0"/>
          <w:i/>
          <w:sz w:val="28"/>
          <w:szCs w:val="28"/>
        </w:rPr>
      </w:pPr>
      <w:r w:rsidRPr="00085B8C">
        <w:rPr>
          <w:b w:val="0"/>
          <w:i/>
          <w:sz w:val="28"/>
          <w:szCs w:val="28"/>
        </w:rPr>
        <w:lastRenderedPageBreak/>
        <w:t>Приложение №2</w:t>
      </w:r>
      <w:bookmarkEnd w:id="14"/>
    </w:p>
    <w:p w:rsidR="00627565" w:rsidRPr="00627565" w:rsidRDefault="00627565" w:rsidP="00D21BEE">
      <w:pPr>
        <w:spacing w:line="360" w:lineRule="auto"/>
        <w:jc w:val="both"/>
        <w:rPr>
          <w:rFonts w:ascii="Times New Roman" w:hAnsi="Times New Roman"/>
          <w:b/>
          <w:sz w:val="28"/>
          <w:szCs w:val="28"/>
        </w:rPr>
      </w:pPr>
      <w:r w:rsidRPr="00627565">
        <w:rPr>
          <w:rFonts w:ascii="Times New Roman" w:hAnsi="Times New Roman"/>
          <w:b/>
          <w:sz w:val="28"/>
          <w:szCs w:val="28"/>
        </w:rPr>
        <w:t xml:space="preserve">Методика определения толерантности к неопределенности </w:t>
      </w:r>
      <w:proofErr w:type="spellStart"/>
      <w:r w:rsidRPr="00627565">
        <w:rPr>
          <w:rFonts w:ascii="Times New Roman" w:hAnsi="Times New Roman"/>
          <w:b/>
          <w:sz w:val="28"/>
          <w:szCs w:val="28"/>
        </w:rPr>
        <w:t>Баднера</w:t>
      </w:r>
      <w:proofErr w:type="spellEnd"/>
      <w:r w:rsidRPr="00627565">
        <w:rPr>
          <w:rFonts w:ascii="Times New Roman" w:hAnsi="Times New Roman"/>
          <w:b/>
          <w:sz w:val="28"/>
          <w:szCs w:val="28"/>
        </w:rPr>
        <w:t xml:space="preserve"> (TAS)</w:t>
      </w:r>
    </w:p>
    <w:p w:rsidR="00627565" w:rsidRPr="001E2D9E" w:rsidRDefault="00627565" w:rsidP="00D21BEE">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1E2D9E">
        <w:rPr>
          <w:rFonts w:ascii="Times New Roman" w:hAnsi="Times New Roman"/>
          <w:sz w:val="28"/>
          <w:szCs w:val="28"/>
        </w:rPr>
        <w:t>Инструкция: Оцените, пожалуйста, степень своего согласия или несогласия с приведенными ниже утверждениями. Оценку производите по семибалльной шкале следующим образом:</w:t>
      </w:r>
    </w:p>
    <w:p w:rsidR="00627565" w:rsidRDefault="00627565" w:rsidP="00D21BEE">
      <w:pPr>
        <w:spacing w:line="360" w:lineRule="auto"/>
        <w:ind w:right="-357"/>
        <w:contextualSpacing/>
        <w:jc w:val="both"/>
        <w:rPr>
          <w:rFonts w:ascii="Times New Roman" w:hAnsi="Times New Roman"/>
          <w:sz w:val="28"/>
          <w:szCs w:val="28"/>
        </w:rPr>
      </w:pPr>
      <w:r w:rsidRPr="001E2D9E">
        <w:rPr>
          <w:rFonts w:ascii="Times New Roman" w:hAnsi="Times New Roman"/>
          <w:sz w:val="28"/>
          <w:szCs w:val="28"/>
        </w:rPr>
        <w:t>7 — абсолютно согласен;</w:t>
      </w:r>
      <w:r>
        <w:rPr>
          <w:rFonts w:ascii="Times New Roman" w:hAnsi="Times New Roman"/>
          <w:sz w:val="28"/>
          <w:szCs w:val="28"/>
        </w:rPr>
        <w:t xml:space="preserve"> </w:t>
      </w:r>
    </w:p>
    <w:p w:rsidR="00627565" w:rsidRPr="001E2D9E" w:rsidRDefault="00627565" w:rsidP="00D21BEE">
      <w:pPr>
        <w:spacing w:line="360" w:lineRule="auto"/>
        <w:ind w:right="-357"/>
        <w:contextualSpacing/>
        <w:jc w:val="both"/>
        <w:rPr>
          <w:rFonts w:ascii="Times New Roman" w:hAnsi="Times New Roman"/>
          <w:sz w:val="28"/>
          <w:szCs w:val="28"/>
        </w:rPr>
      </w:pPr>
      <w:r w:rsidRPr="001E2D9E">
        <w:rPr>
          <w:rFonts w:ascii="Times New Roman" w:hAnsi="Times New Roman"/>
          <w:sz w:val="28"/>
          <w:szCs w:val="28"/>
        </w:rPr>
        <w:t>6 — согласен;</w:t>
      </w:r>
    </w:p>
    <w:p w:rsidR="00627565" w:rsidRPr="001E2D9E" w:rsidRDefault="00627565" w:rsidP="00D21BEE">
      <w:pPr>
        <w:spacing w:line="360" w:lineRule="auto"/>
        <w:ind w:right="-357"/>
        <w:contextualSpacing/>
        <w:jc w:val="both"/>
        <w:rPr>
          <w:rFonts w:ascii="Times New Roman" w:hAnsi="Times New Roman"/>
          <w:sz w:val="28"/>
          <w:szCs w:val="28"/>
        </w:rPr>
      </w:pPr>
      <w:r w:rsidRPr="001E2D9E">
        <w:rPr>
          <w:rFonts w:ascii="Times New Roman" w:hAnsi="Times New Roman"/>
          <w:sz w:val="28"/>
          <w:szCs w:val="28"/>
        </w:rPr>
        <w:t>5 — скорее согласен;</w:t>
      </w:r>
    </w:p>
    <w:p w:rsidR="00627565" w:rsidRPr="001E2D9E" w:rsidRDefault="00627565" w:rsidP="00D21BEE">
      <w:pPr>
        <w:spacing w:line="360" w:lineRule="auto"/>
        <w:ind w:right="-357"/>
        <w:contextualSpacing/>
        <w:jc w:val="both"/>
        <w:rPr>
          <w:rFonts w:ascii="Times New Roman" w:hAnsi="Times New Roman"/>
          <w:sz w:val="28"/>
          <w:szCs w:val="28"/>
        </w:rPr>
      </w:pPr>
      <w:r w:rsidRPr="001E2D9E">
        <w:rPr>
          <w:rFonts w:ascii="Times New Roman" w:hAnsi="Times New Roman"/>
          <w:sz w:val="28"/>
          <w:szCs w:val="28"/>
        </w:rPr>
        <w:t>4 — не знаю;</w:t>
      </w:r>
    </w:p>
    <w:p w:rsidR="00627565" w:rsidRPr="001E2D9E" w:rsidRDefault="00627565" w:rsidP="00D21BEE">
      <w:pPr>
        <w:spacing w:line="360" w:lineRule="auto"/>
        <w:ind w:right="-357"/>
        <w:contextualSpacing/>
        <w:jc w:val="both"/>
        <w:rPr>
          <w:rFonts w:ascii="Times New Roman" w:hAnsi="Times New Roman"/>
          <w:sz w:val="28"/>
          <w:szCs w:val="28"/>
        </w:rPr>
      </w:pPr>
      <w:r w:rsidRPr="001E2D9E">
        <w:rPr>
          <w:rFonts w:ascii="Times New Roman" w:hAnsi="Times New Roman"/>
          <w:sz w:val="28"/>
          <w:szCs w:val="28"/>
        </w:rPr>
        <w:t>3 — скорее не согласен;</w:t>
      </w:r>
    </w:p>
    <w:p w:rsidR="00627565" w:rsidRPr="001E2D9E" w:rsidRDefault="00627565" w:rsidP="00D21BEE">
      <w:pPr>
        <w:spacing w:line="360" w:lineRule="auto"/>
        <w:ind w:right="-357"/>
        <w:contextualSpacing/>
        <w:jc w:val="both"/>
        <w:rPr>
          <w:rFonts w:ascii="Times New Roman" w:hAnsi="Times New Roman"/>
          <w:sz w:val="28"/>
          <w:szCs w:val="28"/>
        </w:rPr>
      </w:pPr>
      <w:r w:rsidRPr="001E2D9E">
        <w:rPr>
          <w:rFonts w:ascii="Times New Roman" w:hAnsi="Times New Roman"/>
          <w:sz w:val="28"/>
          <w:szCs w:val="28"/>
        </w:rPr>
        <w:t>2 — не согласен;</w:t>
      </w:r>
    </w:p>
    <w:p w:rsidR="00627565" w:rsidRDefault="00627565" w:rsidP="00D21BEE">
      <w:pPr>
        <w:spacing w:line="360" w:lineRule="auto"/>
        <w:ind w:right="-357"/>
        <w:jc w:val="both"/>
        <w:rPr>
          <w:rFonts w:ascii="Times New Roman" w:hAnsi="Times New Roman"/>
          <w:sz w:val="28"/>
          <w:szCs w:val="28"/>
        </w:rPr>
      </w:pPr>
      <w:r w:rsidRPr="001E2D9E">
        <w:rPr>
          <w:rFonts w:ascii="Times New Roman" w:hAnsi="Times New Roman"/>
          <w:sz w:val="28"/>
          <w:szCs w:val="28"/>
        </w:rPr>
        <w:t>1 — абсолютно не согласен.</w:t>
      </w:r>
    </w:p>
    <w:p w:rsidR="00627565" w:rsidRDefault="00627565" w:rsidP="00D21BEE">
      <w:pPr>
        <w:spacing w:line="360" w:lineRule="auto"/>
        <w:ind w:right="-357"/>
        <w:contextualSpacing/>
        <w:jc w:val="both"/>
        <w:rPr>
          <w:rFonts w:ascii="Times New Roman" w:hAnsi="Times New Roman"/>
          <w:sz w:val="28"/>
          <w:szCs w:val="28"/>
        </w:rPr>
      </w:pPr>
      <w:r>
        <w:rPr>
          <w:rFonts w:ascii="Times New Roman" w:hAnsi="Times New Roman"/>
          <w:sz w:val="28"/>
          <w:szCs w:val="28"/>
        </w:rPr>
        <w:t>Текст опросника</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Специалист, который не может дать четкий ответ,</w:t>
      </w:r>
      <w:r>
        <w:rPr>
          <w:rFonts w:ascii="Times New Roman" w:hAnsi="Times New Roman"/>
          <w:sz w:val="28"/>
          <w:szCs w:val="28"/>
        </w:rPr>
        <w:t xml:space="preserve"> </w:t>
      </w:r>
      <w:r w:rsidRPr="006F66F0">
        <w:rPr>
          <w:rFonts w:ascii="Times New Roman" w:hAnsi="Times New Roman"/>
          <w:sz w:val="28"/>
          <w:szCs w:val="28"/>
        </w:rPr>
        <w:t>видимо, не слишком много знает</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Я бы хотел пожить за границей какое-то время</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Нет такой проблемы, которую нельзя решить</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Люди, которые подчинили свою жизнь</w:t>
      </w:r>
      <w:r>
        <w:rPr>
          <w:rFonts w:ascii="Times New Roman" w:hAnsi="Times New Roman"/>
          <w:sz w:val="28"/>
          <w:szCs w:val="28"/>
        </w:rPr>
        <w:t xml:space="preserve"> </w:t>
      </w:r>
      <w:r w:rsidRPr="006F66F0">
        <w:rPr>
          <w:rFonts w:ascii="Times New Roman" w:hAnsi="Times New Roman"/>
          <w:sz w:val="28"/>
          <w:szCs w:val="28"/>
        </w:rPr>
        <w:t>расписанию, наверное, лишают</w:t>
      </w:r>
      <w:r>
        <w:rPr>
          <w:rFonts w:ascii="Times New Roman" w:hAnsi="Times New Roman"/>
          <w:sz w:val="28"/>
          <w:szCs w:val="28"/>
        </w:rPr>
        <w:t xml:space="preserve"> </w:t>
      </w:r>
      <w:r w:rsidRPr="006F66F0">
        <w:rPr>
          <w:rFonts w:ascii="Times New Roman" w:hAnsi="Times New Roman"/>
          <w:sz w:val="28"/>
          <w:szCs w:val="28"/>
        </w:rPr>
        <w:t>себя большинства радостей жизни</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Хорошая работа - это та, в которой всегда ясно,</w:t>
      </w:r>
      <w:r>
        <w:rPr>
          <w:rFonts w:ascii="Times New Roman" w:hAnsi="Times New Roman"/>
          <w:sz w:val="28"/>
          <w:szCs w:val="28"/>
        </w:rPr>
        <w:t xml:space="preserve"> </w:t>
      </w:r>
      <w:r w:rsidRPr="006F66F0">
        <w:rPr>
          <w:rFonts w:ascii="Times New Roman" w:hAnsi="Times New Roman"/>
          <w:sz w:val="28"/>
          <w:szCs w:val="28"/>
        </w:rPr>
        <w:t>что нужно делать и как это нужно делать</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 xml:space="preserve">Интереснее заниматься сложной проблемой, чем решать </w:t>
      </w:r>
      <w:proofErr w:type="gramStart"/>
      <w:r w:rsidRPr="006F66F0">
        <w:rPr>
          <w:rFonts w:ascii="Times New Roman" w:hAnsi="Times New Roman"/>
          <w:sz w:val="28"/>
          <w:szCs w:val="28"/>
        </w:rPr>
        <w:t>простую</w:t>
      </w:r>
      <w:proofErr w:type="gramEnd"/>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 xml:space="preserve">В долговременной перспективе большего можно добиться, решая </w:t>
      </w:r>
      <w:r>
        <w:rPr>
          <w:rFonts w:ascii="Times New Roman" w:hAnsi="Times New Roman"/>
          <w:sz w:val="28"/>
          <w:szCs w:val="28"/>
        </w:rPr>
        <w:t xml:space="preserve"> </w:t>
      </w:r>
      <w:r w:rsidRPr="006F66F0">
        <w:rPr>
          <w:rFonts w:ascii="Times New Roman" w:hAnsi="Times New Roman"/>
          <w:sz w:val="28"/>
          <w:szCs w:val="28"/>
        </w:rPr>
        <w:t>маленькие, простые проблемы, чем большие и сложные</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Часто наиболее и</w:t>
      </w:r>
      <w:r>
        <w:rPr>
          <w:rFonts w:ascii="Times New Roman" w:hAnsi="Times New Roman"/>
          <w:sz w:val="28"/>
          <w:szCs w:val="28"/>
        </w:rPr>
        <w:t xml:space="preserve">нтересные люди - это те, кто не </w:t>
      </w:r>
      <w:r w:rsidRPr="006F66F0">
        <w:rPr>
          <w:rFonts w:ascii="Times New Roman" w:hAnsi="Times New Roman"/>
          <w:sz w:val="28"/>
          <w:szCs w:val="28"/>
        </w:rPr>
        <w:t>боится быть оригинальным и непохожим на других</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proofErr w:type="gramStart"/>
      <w:r w:rsidRPr="006F66F0">
        <w:rPr>
          <w:rFonts w:ascii="Times New Roman" w:hAnsi="Times New Roman"/>
          <w:sz w:val="28"/>
          <w:szCs w:val="28"/>
        </w:rPr>
        <w:t>Привычное</w:t>
      </w:r>
      <w:proofErr w:type="gramEnd"/>
      <w:r w:rsidRPr="006F66F0">
        <w:rPr>
          <w:rFonts w:ascii="Times New Roman" w:hAnsi="Times New Roman"/>
          <w:sz w:val="28"/>
          <w:szCs w:val="28"/>
        </w:rPr>
        <w:t xml:space="preserve"> всегда предпочтительнее незнакомого</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Люди, которые настаивают на ответе либо «да», либо</w:t>
      </w:r>
      <w:r>
        <w:rPr>
          <w:rFonts w:ascii="Times New Roman" w:hAnsi="Times New Roman"/>
          <w:sz w:val="28"/>
          <w:szCs w:val="28"/>
        </w:rPr>
        <w:t xml:space="preserve"> </w:t>
      </w:r>
      <w:r w:rsidRPr="006F66F0">
        <w:rPr>
          <w:rFonts w:ascii="Times New Roman" w:hAnsi="Times New Roman"/>
          <w:sz w:val="28"/>
          <w:szCs w:val="28"/>
        </w:rPr>
        <w:t>«нет», просто не знают, насколько все на самом деле сложно</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lastRenderedPageBreak/>
        <w:t>Человек, который ведет ровную, размеренную жизнь без особых сюрпризов и неожиданностей, на самом деле должен быть благодарен судьбе</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6F66F0">
        <w:rPr>
          <w:rFonts w:ascii="Times New Roman" w:hAnsi="Times New Roman"/>
          <w:sz w:val="28"/>
          <w:szCs w:val="28"/>
        </w:rPr>
        <w:t>Многие из наиболее важных решений основаны на неполной информации</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1C73BC">
        <w:rPr>
          <w:rFonts w:ascii="Times New Roman" w:hAnsi="Times New Roman"/>
          <w:sz w:val="28"/>
          <w:szCs w:val="28"/>
        </w:rPr>
        <w:t>Я больше люблю вечеринки со знакомыми людьми, чем те, на</w:t>
      </w:r>
      <w:r>
        <w:rPr>
          <w:rFonts w:ascii="Times New Roman" w:hAnsi="Times New Roman"/>
          <w:sz w:val="28"/>
          <w:szCs w:val="28"/>
        </w:rPr>
        <w:t xml:space="preserve"> </w:t>
      </w:r>
      <w:r w:rsidRPr="001C73BC">
        <w:rPr>
          <w:rFonts w:ascii="Times New Roman" w:hAnsi="Times New Roman"/>
          <w:sz w:val="28"/>
          <w:szCs w:val="28"/>
        </w:rPr>
        <w:t>которых большинство людей совершенно мне незнакомы</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1C73BC">
        <w:rPr>
          <w:rFonts w:ascii="Times New Roman" w:hAnsi="Times New Roman"/>
          <w:sz w:val="28"/>
          <w:szCs w:val="28"/>
        </w:rPr>
        <w:t>Учителя и наставники, которые нечетко формулируют задания, дают шанс проявить инициативу и оригинальность</w:t>
      </w:r>
      <w:r>
        <w:rPr>
          <w:rFonts w:ascii="Times New Roman" w:hAnsi="Times New Roman"/>
          <w:sz w:val="28"/>
          <w:szCs w:val="28"/>
        </w:rPr>
        <w:t>.</w:t>
      </w:r>
    </w:p>
    <w:p w:rsidR="00627565" w:rsidRDefault="00627565" w:rsidP="00D21BEE">
      <w:pPr>
        <w:pStyle w:val="a4"/>
        <w:numPr>
          <w:ilvl w:val="0"/>
          <w:numId w:val="7"/>
        </w:numPr>
        <w:spacing w:after="200" w:line="360" w:lineRule="auto"/>
        <w:ind w:left="360"/>
        <w:jc w:val="both"/>
        <w:rPr>
          <w:rFonts w:ascii="Times New Roman" w:hAnsi="Times New Roman"/>
          <w:sz w:val="28"/>
          <w:szCs w:val="28"/>
        </w:rPr>
      </w:pPr>
      <w:r w:rsidRPr="001C73BC">
        <w:rPr>
          <w:rFonts w:ascii="Times New Roman" w:hAnsi="Times New Roman"/>
          <w:sz w:val="28"/>
          <w:szCs w:val="28"/>
        </w:rPr>
        <w:t>Чем скорее мы все придем к единым ценностям и идеалам, тем лучше</w:t>
      </w:r>
      <w:r>
        <w:rPr>
          <w:rFonts w:ascii="Times New Roman" w:hAnsi="Times New Roman"/>
          <w:sz w:val="28"/>
          <w:szCs w:val="28"/>
        </w:rPr>
        <w:t>.</w:t>
      </w:r>
    </w:p>
    <w:p w:rsidR="00627565" w:rsidRPr="00EF748C" w:rsidRDefault="00627565" w:rsidP="00D21BEE">
      <w:pPr>
        <w:pStyle w:val="a4"/>
        <w:numPr>
          <w:ilvl w:val="0"/>
          <w:numId w:val="7"/>
        </w:numPr>
        <w:spacing w:after="200" w:line="360" w:lineRule="auto"/>
        <w:ind w:left="360"/>
        <w:jc w:val="both"/>
        <w:rPr>
          <w:rFonts w:ascii="Times New Roman" w:hAnsi="Times New Roman"/>
          <w:sz w:val="28"/>
          <w:szCs w:val="28"/>
        </w:rPr>
      </w:pPr>
      <w:r w:rsidRPr="001C73BC">
        <w:rPr>
          <w:rFonts w:ascii="Times New Roman" w:hAnsi="Times New Roman"/>
          <w:sz w:val="28"/>
          <w:szCs w:val="28"/>
        </w:rPr>
        <w:t>Хороший учитель - это тот, кто заставляет тебя размышлять о твоем</w:t>
      </w:r>
      <w:r>
        <w:rPr>
          <w:rFonts w:ascii="Times New Roman" w:hAnsi="Times New Roman"/>
          <w:sz w:val="28"/>
          <w:szCs w:val="28"/>
        </w:rPr>
        <w:t xml:space="preserve"> </w:t>
      </w:r>
      <w:r w:rsidRPr="001C73BC">
        <w:rPr>
          <w:rFonts w:ascii="Times New Roman" w:hAnsi="Times New Roman"/>
          <w:sz w:val="28"/>
          <w:szCs w:val="28"/>
        </w:rPr>
        <w:t>взгляде на вещи</w:t>
      </w:r>
      <w:r>
        <w:rPr>
          <w:rFonts w:ascii="Times New Roman" w:hAnsi="Times New Roman"/>
          <w:sz w:val="28"/>
          <w:szCs w:val="28"/>
        </w:rPr>
        <w:t>.</w:t>
      </w:r>
    </w:p>
    <w:sectPr w:rsidR="00627565" w:rsidRPr="00EF748C" w:rsidSect="0071288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BEE" w:rsidRDefault="00D21BEE" w:rsidP="001347D8">
      <w:r>
        <w:separator/>
      </w:r>
    </w:p>
  </w:endnote>
  <w:endnote w:type="continuationSeparator" w:id="1">
    <w:p w:rsidR="00D21BEE" w:rsidRDefault="00D21BEE" w:rsidP="00134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39"/>
      <w:docPartObj>
        <w:docPartGallery w:val="Page Numbers (Bottom of Page)"/>
        <w:docPartUnique/>
      </w:docPartObj>
    </w:sdtPr>
    <w:sdtContent>
      <w:p w:rsidR="00D21BEE" w:rsidRDefault="00D21BEE">
        <w:pPr>
          <w:pStyle w:val="a8"/>
          <w:jc w:val="center"/>
        </w:pPr>
      </w:p>
      <w:p w:rsidR="00D21BEE" w:rsidRDefault="006B4D73">
        <w:pPr>
          <w:pStyle w:val="a8"/>
          <w:jc w:val="center"/>
        </w:pPr>
        <w:fldSimple w:instr="PAGE   \* MERGEFORMAT">
          <w:r w:rsidR="00F650CF">
            <w:rPr>
              <w:noProof/>
            </w:rPr>
            <w:t>27</w:t>
          </w:r>
        </w:fldSimple>
      </w:p>
    </w:sdtContent>
  </w:sdt>
  <w:p w:rsidR="00D21BEE" w:rsidRDefault="00D21B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BEE" w:rsidRDefault="00D21BEE" w:rsidP="001347D8">
      <w:r>
        <w:separator/>
      </w:r>
    </w:p>
  </w:footnote>
  <w:footnote w:type="continuationSeparator" w:id="1">
    <w:p w:rsidR="00D21BEE" w:rsidRDefault="00D21BEE" w:rsidP="00134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B281B8"/>
    <w:lvl w:ilvl="0">
      <w:start w:val="1"/>
      <w:numFmt w:val="decimal"/>
      <w:lvlText w:val="%1."/>
      <w:lvlJc w:val="left"/>
      <w:pPr>
        <w:tabs>
          <w:tab w:val="num" w:pos="1492"/>
        </w:tabs>
        <w:ind w:left="1492" w:hanging="360"/>
      </w:pPr>
    </w:lvl>
  </w:abstractNum>
  <w:abstractNum w:abstractNumId="1">
    <w:nsid w:val="FFFFFF7D"/>
    <w:multiLevelType w:val="singleLevel"/>
    <w:tmpl w:val="3B50E538"/>
    <w:lvl w:ilvl="0">
      <w:start w:val="1"/>
      <w:numFmt w:val="decimal"/>
      <w:lvlText w:val="%1."/>
      <w:lvlJc w:val="left"/>
      <w:pPr>
        <w:tabs>
          <w:tab w:val="num" w:pos="1209"/>
        </w:tabs>
        <w:ind w:left="1209" w:hanging="360"/>
      </w:pPr>
    </w:lvl>
  </w:abstractNum>
  <w:abstractNum w:abstractNumId="2">
    <w:nsid w:val="FFFFFF7E"/>
    <w:multiLevelType w:val="singleLevel"/>
    <w:tmpl w:val="7A5A54BE"/>
    <w:lvl w:ilvl="0">
      <w:start w:val="1"/>
      <w:numFmt w:val="decimal"/>
      <w:lvlText w:val="%1."/>
      <w:lvlJc w:val="left"/>
      <w:pPr>
        <w:tabs>
          <w:tab w:val="num" w:pos="926"/>
        </w:tabs>
        <w:ind w:left="926" w:hanging="360"/>
      </w:pPr>
    </w:lvl>
  </w:abstractNum>
  <w:abstractNum w:abstractNumId="3">
    <w:nsid w:val="FFFFFF7F"/>
    <w:multiLevelType w:val="singleLevel"/>
    <w:tmpl w:val="A2DC4386"/>
    <w:lvl w:ilvl="0">
      <w:start w:val="1"/>
      <w:numFmt w:val="decimal"/>
      <w:lvlText w:val="%1."/>
      <w:lvlJc w:val="left"/>
      <w:pPr>
        <w:tabs>
          <w:tab w:val="num" w:pos="643"/>
        </w:tabs>
        <w:ind w:left="643" w:hanging="360"/>
      </w:pPr>
    </w:lvl>
  </w:abstractNum>
  <w:abstractNum w:abstractNumId="4">
    <w:nsid w:val="FFFFFF80"/>
    <w:multiLevelType w:val="singleLevel"/>
    <w:tmpl w:val="D7AEAC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FE4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6A9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64A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86E102"/>
    <w:lvl w:ilvl="0">
      <w:start w:val="1"/>
      <w:numFmt w:val="decimal"/>
      <w:lvlText w:val="%1."/>
      <w:lvlJc w:val="left"/>
      <w:pPr>
        <w:tabs>
          <w:tab w:val="num" w:pos="360"/>
        </w:tabs>
        <w:ind w:left="360" w:hanging="360"/>
      </w:pPr>
    </w:lvl>
  </w:abstractNum>
  <w:abstractNum w:abstractNumId="9">
    <w:nsid w:val="FFFFFF89"/>
    <w:multiLevelType w:val="singleLevel"/>
    <w:tmpl w:val="2C2ACC72"/>
    <w:lvl w:ilvl="0">
      <w:start w:val="1"/>
      <w:numFmt w:val="bullet"/>
      <w:lvlText w:val=""/>
      <w:lvlJc w:val="left"/>
      <w:pPr>
        <w:tabs>
          <w:tab w:val="num" w:pos="360"/>
        </w:tabs>
        <w:ind w:left="360" w:hanging="360"/>
      </w:pPr>
      <w:rPr>
        <w:rFonts w:ascii="Symbol" w:hAnsi="Symbol" w:hint="default"/>
      </w:rPr>
    </w:lvl>
  </w:abstractNum>
  <w:abstractNum w:abstractNumId="10">
    <w:nsid w:val="0191594F"/>
    <w:multiLevelType w:val="multilevel"/>
    <w:tmpl w:val="EB3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F75506"/>
    <w:multiLevelType w:val="hybridMultilevel"/>
    <w:tmpl w:val="2B82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D0A7A"/>
    <w:multiLevelType w:val="multilevel"/>
    <w:tmpl w:val="445C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166EC"/>
    <w:multiLevelType w:val="multilevel"/>
    <w:tmpl w:val="5B681A88"/>
    <w:lvl w:ilvl="0">
      <w:start w:val="1"/>
      <w:numFmt w:val="upperRoman"/>
      <w:lvlText w:val="%1."/>
      <w:lvlJc w:val="left"/>
      <w:pPr>
        <w:ind w:left="3130" w:hanging="720"/>
      </w:pPr>
      <w:rPr>
        <w:rFonts w:hint="default"/>
      </w:rPr>
    </w:lvl>
    <w:lvl w:ilvl="1">
      <w:start w:val="1"/>
      <w:numFmt w:val="decimal"/>
      <w:isLgl/>
      <w:lvlText w:val="%1.%2."/>
      <w:lvlJc w:val="left"/>
      <w:pPr>
        <w:ind w:left="-251" w:hanging="600"/>
      </w:pPr>
      <w:rPr>
        <w:rFonts w:hint="default"/>
      </w:rPr>
    </w:lvl>
    <w:lvl w:ilvl="2">
      <w:start w:val="1"/>
      <w:numFmt w:val="decimal"/>
      <w:isLgl/>
      <w:lvlText w:val="%1.%2.%3."/>
      <w:lvlJc w:val="left"/>
      <w:pPr>
        <w:ind w:left="152" w:hanging="720"/>
      </w:pPr>
      <w:rPr>
        <w:rFonts w:hint="default"/>
      </w:rPr>
    </w:lvl>
    <w:lvl w:ilvl="3">
      <w:start w:val="1"/>
      <w:numFmt w:val="decimal"/>
      <w:isLgl/>
      <w:lvlText w:val="%1.%2.%3.%4."/>
      <w:lvlJc w:val="left"/>
      <w:pPr>
        <w:ind w:left="435"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287" w:hanging="1440"/>
      </w:pPr>
      <w:rPr>
        <w:rFonts w:hint="default"/>
      </w:rPr>
    </w:lvl>
    <w:lvl w:ilvl="8">
      <w:start w:val="1"/>
      <w:numFmt w:val="decimal"/>
      <w:isLgl/>
      <w:lvlText w:val="%1.%2.%3.%4.%5.%6.%7.%8.%9."/>
      <w:lvlJc w:val="left"/>
      <w:pPr>
        <w:ind w:left="2930" w:hanging="1800"/>
      </w:pPr>
      <w:rPr>
        <w:rFonts w:hint="default"/>
      </w:rPr>
    </w:lvl>
  </w:abstractNum>
  <w:abstractNum w:abstractNumId="14">
    <w:nsid w:val="33EB6DC1"/>
    <w:multiLevelType w:val="hybridMultilevel"/>
    <w:tmpl w:val="A05EA77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5">
    <w:nsid w:val="344D3E01"/>
    <w:multiLevelType w:val="multilevel"/>
    <w:tmpl w:val="DA6A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72419"/>
    <w:multiLevelType w:val="hybridMultilevel"/>
    <w:tmpl w:val="021A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C3570"/>
    <w:multiLevelType w:val="hybridMultilevel"/>
    <w:tmpl w:val="54CC9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784BBE"/>
    <w:multiLevelType w:val="hybridMultilevel"/>
    <w:tmpl w:val="E31AD9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6C95590"/>
    <w:multiLevelType w:val="multilevel"/>
    <w:tmpl w:val="55C4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232CF"/>
    <w:multiLevelType w:val="singleLevel"/>
    <w:tmpl w:val="A28C6132"/>
    <w:lvl w:ilvl="0">
      <w:start w:val="1"/>
      <w:numFmt w:val="decimal"/>
      <w:lvlText w:val="%1)"/>
      <w:legacy w:legacy="1" w:legacySpace="0" w:legacyIndent="216"/>
      <w:lvlJc w:val="left"/>
      <w:rPr>
        <w:rFonts w:ascii="Times New Roman" w:hAnsi="Times New Roman" w:cs="Times New Roman" w:hint="default"/>
      </w:rPr>
    </w:lvl>
  </w:abstractNum>
  <w:abstractNum w:abstractNumId="21">
    <w:nsid w:val="50FC1D60"/>
    <w:multiLevelType w:val="hybridMultilevel"/>
    <w:tmpl w:val="F5A426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2AC5BBC"/>
    <w:multiLevelType w:val="multilevel"/>
    <w:tmpl w:val="F3BC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DF208E"/>
    <w:multiLevelType w:val="hybridMultilevel"/>
    <w:tmpl w:val="4C444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84A48"/>
    <w:multiLevelType w:val="hybridMultilevel"/>
    <w:tmpl w:val="FF1C7A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41B2C6F"/>
    <w:multiLevelType w:val="hybridMultilevel"/>
    <w:tmpl w:val="8F3C5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F16A73"/>
    <w:multiLevelType w:val="hybridMultilevel"/>
    <w:tmpl w:val="31BAF708"/>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7">
    <w:nsid w:val="730C59D3"/>
    <w:multiLevelType w:val="hybridMultilevel"/>
    <w:tmpl w:val="95543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7C7EB3"/>
    <w:multiLevelType w:val="hybridMultilevel"/>
    <w:tmpl w:val="7C927D3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96641B"/>
    <w:multiLevelType w:val="hybridMultilevel"/>
    <w:tmpl w:val="606A20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5A76044"/>
    <w:multiLevelType w:val="hybridMultilevel"/>
    <w:tmpl w:val="F46A4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3C4384"/>
    <w:multiLevelType w:val="hybridMultilevel"/>
    <w:tmpl w:val="A490B0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A196EC0"/>
    <w:multiLevelType w:val="hybridMultilevel"/>
    <w:tmpl w:val="044E6D7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4"/>
  </w:num>
  <w:num w:numId="2">
    <w:abstractNumId w:val="13"/>
  </w:num>
  <w:num w:numId="3">
    <w:abstractNumId w:val="32"/>
  </w:num>
  <w:num w:numId="4">
    <w:abstractNumId w:val="24"/>
  </w:num>
  <w:num w:numId="5">
    <w:abstractNumId w:val="29"/>
  </w:num>
  <w:num w:numId="6">
    <w:abstractNumId w:val="26"/>
  </w:num>
  <w:num w:numId="7">
    <w:abstractNumId w:val="30"/>
  </w:num>
  <w:num w:numId="8">
    <w:abstractNumId w:val="11"/>
  </w:num>
  <w:num w:numId="9">
    <w:abstractNumId w:val="28"/>
  </w:num>
  <w:num w:numId="10">
    <w:abstractNumId w:val="27"/>
  </w:num>
  <w:num w:numId="11">
    <w:abstractNumId w:val="25"/>
  </w:num>
  <w:num w:numId="12">
    <w:abstractNumId w:val="23"/>
  </w:num>
  <w:num w:numId="13">
    <w:abstractNumId w:val="21"/>
  </w:num>
  <w:num w:numId="14">
    <w:abstractNumId w:val="10"/>
  </w:num>
  <w:num w:numId="15">
    <w:abstractNumId w:val="22"/>
  </w:num>
  <w:num w:numId="16">
    <w:abstractNumId w:val="12"/>
  </w:num>
  <w:num w:numId="17">
    <w:abstractNumId w:val="15"/>
  </w:num>
  <w:num w:numId="18">
    <w:abstractNumId w:val="18"/>
  </w:num>
  <w:num w:numId="19">
    <w:abstractNumId w:val="16"/>
  </w:num>
  <w:num w:numId="20">
    <w:abstractNumId w:val="20"/>
  </w:num>
  <w:num w:numId="21">
    <w:abstractNumId w:val="31"/>
  </w:num>
  <w:num w:numId="22">
    <w:abstractNumId w:val="17"/>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defaultTabStop w:val="708"/>
  <w:drawingGridHorizontalSpacing w:val="110"/>
  <w:displayHorizontalDrawingGridEvery w:val="2"/>
  <w:displayVerticalDrawingGridEvery w:val="2"/>
  <w:characterSpacingControl w:val="doNotCompress"/>
  <w:hdrShapeDefaults>
    <o:shapedefaults v:ext="edit" spidmax="9217"/>
  </w:hdrShapeDefaults>
  <w:footnotePr>
    <w:footnote w:id="0"/>
    <w:footnote w:id="1"/>
  </w:footnotePr>
  <w:endnotePr>
    <w:endnote w:id="0"/>
    <w:endnote w:id="1"/>
  </w:endnotePr>
  <w:compat/>
  <w:rsids>
    <w:rsidRoot w:val="00CA30D7"/>
    <w:rsid w:val="00007023"/>
    <w:rsid w:val="000177B9"/>
    <w:rsid w:val="000318F2"/>
    <w:rsid w:val="00052ABD"/>
    <w:rsid w:val="00062B1F"/>
    <w:rsid w:val="00074F3F"/>
    <w:rsid w:val="00085B8C"/>
    <w:rsid w:val="000A652A"/>
    <w:rsid w:val="000C464C"/>
    <w:rsid w:val="000E4B34"/>
    <w:rsid w:val="00107369"/>
    <w:rsid w:val="001347D8"/>
    <w:rsid w:val="00185907"/>
    <w:rsid w:val="00186961"/>
    <w:rsid w:val="001A1D40"/>
    <w:rsid w:val="001D6F47"/>
    <w:rsid w:val="001D76F1"/>
    <w:rsid w:val="001E3A6E"/>
    <w:rsid w:val="001F7082"/>
    <w:rsid w:val="00245D86"/>
    <w:rsid w:val="00265E97"/>
    <w:rsid w:val="002A39BE"/>
    <w:rsid w:val="002C66E0"/>
    <w:rsid w:val="002D398C"/>
    <w:rsid w:val="003163FA"/>
    <w:rsid w:val="003478B1"/>
    <w:rsid w:val="003633A1"/>
    <w:rsid w:val="00373539"/>
    <w:rsid w:val="00380223"/>
    <w:rsid w:val="00381E28"/>
    <w:rsid w:val="003D3DFD"/>
    <w:rsid w:val="003D653D"/>
    <w:rsid w:val="00403CF9"/>
    <w:rsid w:val="004066BB"/>
    <w:rsid w:val="00407A09"/>
    <w:rsid w:val="004113EC"/>
    <w:rsid w:val="004373EF"/>
    <w:rsid w:val="004C7ABD"/>
    <w:rsid w:val="004E7A92"/>
    <w:rsid w:val="004F0F1C"/>
    <w:rsid w:val="005277D1"/>
    <w:rsid w:val="0053490E"/>
    <w:rsid w:val="00556B4E"/>
    <w:rsid w:val="005634CE"/>
    <w:rsid w:val="00573BFC"/>
    <w:rsid w:val="005B6803"/>
    <w:rsid w:val="005D4007"/>
    <w:rsid w:val="005D7EF9"/>
    <w:rsid w:val="00627565"/>
    <w:rsid w:val="006330B7"/>
    <w:rsid w:val="00651669"/>
    <w:rsid w:val="0065674F"/>
    <w:rsid w:val="00670E44"/>
    <w:rsid w:val="00676AA2"/>
    <w:rsid w:val="0068292E"/>
    <w:rsid w:val="006B4D73"/>
    <w:rsid w:val="006D6380"/>
    <w:rsid w:val="006E253A"/>
    <w:rsid w:val="00704AB7"/>
    <w:rsid w:val="00704BFC"/>
    <w:rsid w:val="00704CE7"/>
    <w:rsid w:val="0070583D"/>
    <w:rsid w:val="00712886"/>
    <w:rsid w:val="007131BA"/>
    <w:rsid w:val="00734223"/>
    <w:rsid w:val="00765BCF"/>
    <w:rsid w:val="0077251F"/>
    <w:rsid w:val="007F305F"/>
    <w:rsid w:val="0086660E"/>
    <w:rsid w:val="00877B2E"/>
    <w:rsid w:val="00880B62"/>
    <w:rsid w:val="008A155C"/>
    <w:rsid w:val="008C03F2"/>
    <w:rsid w:val="008E79D9"/>
    <w:rsid w:val="00923638"/>
    <w:rsid w:val="009311F0"/>
    <w:rsid w:val="009914AF"/>
    <w:rsid w:val="00A039C6"/>
    <w:rsid w:val="00A42B90"/>
    <w:rsid w:val="00A97656"/>
    <w:rsid w:val="00AB20E9"/>
    <w:rsid w:val="00AB6DFE"/>
    <w:rsid w:val="00AF1E3B"/>
    <w:rsid w:val="00B045B0"/>
    <w:rsid w:val="00B70C2A"/>
    <w:rsid w:val="00B82F4D"/>
    <w:rsid w:val="00B84E91"/>
    <w:rsid w:val="00BE02BA"/>
    <w:rsid w:val="00BF7B91"/>
    <w:rsid w:val="00C443CB"/>
    <w:rsid w:val="00C769E7"/>
    <w:rsid w:val="00C96BE7"/>
    <w:rsid w:val="00CA30D7"/>
    <w:rsid w:val="00CA42CA"/>
    <w:rsid w:val="00D003DC"/>
    <w:rsid w:val="00D21BEE"/>
    <w:rsid w:val="00D321BA"/>
    <w:rsid w:val="00D37082"/>
    <w:rsid w:val="00D82ECB"/>
    <w:rsid w:val="00D90344"/>
    <w:rsid w:val="00DA4517"/>
    <w:rsid w:val="00DC38CD"/>
    <w:rsid w:val="00E01036"/>
    <w:rsid w:val="00E30794"/>
    <w:rsid w:val="00E342B4"/>
    <w:rsid w:val="00E82AAF"/>
    <w:rsid w:val="00EB02BF"/>
    <w:rsid w:val="00EC0904"/>
    <w:rsid w:val="00EF748C"/>
    <w:rsid w:val="00F5773E"/>
    <w:rsid w:val="00F60E1D"/>
    <w:rsid w:val="00F6446E"/>
    <w:rsid w:val="00F650CF"/>
    <w:rsid w:val="00F6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A1"/>
    <w:pPr>
      <w:spacing w:after="0" w:line="240" w:lineRule="auto"/>
    </w:pPr>
    <w:rPr>
      <w:rFonts w:ascii="Calibri" w:eastAsia="Times New Roman" w:hAnsi="Calibri" w:cs="Times New Roman"/>
      <w:lang w:eastAsia="ru-RU"/>
    </w:rPr>
  </w:style>
  <w:style w:type="paragraph" w:styleId="1">
    <w:name w:val="heading 1"/>
    <w:basedOn w:val="a"/>
    <w:link w:val="10"/>
    <w:uiPriority w:val="9"/>
    <w:qFormat/>
    <w:rsid w:val="00AF1E3B"/>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363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3A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155C"/>
    <w:pPr>
      <w:spacing w:before="100" w:beforeAutospacing="1" w:after="100" w:afterAutospacing="1"/>
    </w:pPr>
    <w:rPr>
      <w:rFonts w:ascii="Times New Roman" w:hAnsi="Times New Roman"/>
      <w:sz w:val="24"/>
      <w:szCs w:val="24"/>
    </w:rPr>
  </w:style>
  <w:style w:type="paragraph" w:styleId="a4">
    <w:name w:val="List Paragraph"/>
    <w:basedOn w:val="a"/>
    <w:uiPriority w:val="34"/>
    <w:qFormat/>
    <w:rsid w:val="007131BA"/>
    <w:pPr>
      <w:ind w:left="720"/>
      <w:contextualSpacing/>
    </w:pPr>
  </w:style>
  <w:style w:type="character" w:styleId="a5">
    <w:name w:val="Hyperlink"/>
    <w:uiPriority w:val="99"/>
    <w:unhideWhenUsed/>
    <w:rsid w:val="00A42B90"/>
    <w:rPr>
      <w:color w:val="0000FF"/>
      <w:u w:val="single"/>
    </w:rPr>
  </w:style>
  <w:style w:type="character" w:customStyle="1" w:styleId="10">
    <w:name w:val="Заголовок 1 Знак"/>
    <w:basedOn w:val="a0"/>
    <w:link w:val="1"/>
    <w:uiPriority w:val="9"/>
    <w:rsid w:val="00AF1E3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D3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37082"/>
    <w:rPr>
      <w:rFonts w:ascii="Courier New" w:eastAsia="Times New Roman" w:hAnsi="Courier New" w:cs="Courier New"/>
      <w:sz w:val="20"/>
      <w:szCs w:val="20"/>
      <w:lang w:eastAsia="ru-RU"/>
    </w:rPr>
  </w:style>
  <w:style w:type="character" w:customStyle="1" w:styleId="apple-converted-space">
    <w:name w:val="apple-converted-space"/>
    <w:basedOn w:val="a0"/>
    <w:rsid w:val="003D3DFD"/>
  </w:style>
  <w:style w:type="character" w:customStyle="1" w:styleId="30">
    <w:name w:val="Заголовок 3 Знак"/>
    <w:basedOn w:val="a0"/>
    <w:link w:val="3"/>
    <w:uiPriority w:val="9"/>
    <w:semiHidden/>
    <w:rsid w:val="001E3A6E"/>
    <w:rPr>
      <w:rFonts w:asciiTheme="majorHAnsi" w:eastAsiaTheme="majorEastAsia" w:hAnsiTheme="majorHAnsi" w:cstheme="majorBidi"/>
      <w:b/>
      <w:bCs/>
      <w:color w:val="4F81BD" w:themeColor="accent1"/>
      <w:lang w:eastAsia="ru-RU"/>
    </w:rPr>
  </w:style>
  <w:style w:type="character" w:customStyle="1" w:styleId="mw-headline">
    <w:name w:val="mw-headline"/>
    <w:basedOn w:val="a0"/>
    <w:rsid w:val="001E3A6E"/>
  </w:style>
  <w:style w:type="paragraph" w:styleId="a6">
    <w:name w:val="header"/>
    <w:basedOn w:val="a"/>
    <w:link w:val="a7"/>
    <w:uiPriority w:val="99"/>
    <w:unhideWhenUsed/>
    <w:rsid w:val="001347D8"/>
    <w:pPr>
      <w:tabs>
        <w:tab w:val="center" w:pos="4677"/>
        <w:tab w:val="right" w:pos="9355"/>
      </w:tabs>
    </w:pPr>
  </w:style>
  <w:style w:type="character" w:customStyle="1" w:styleId="a7">
    <w:name w:val="Верхний колонтитул Знак"/>
    <w:basedOn w:val="a0"/>
    <w:link w:val="a6"/>
    <w:uiPriority w:val="99"/>
    <w:rsid w:val="001347D8"/>
    <w:rPr>
      <w:rFonts w:ascii="Calibri" w:eastAsia="Times New Roman" w:hAnsi="Calibri" w:cs="Times New Roman"/>
      <w:lang w:eastAsia="ru-RU"/>
    </w:rPr>
  </w:style>
  <w:style w:type="paragraph" w:styleId="a8">
    <w:name w:val="footer"/>
    <w:basedOn w:val="a"/>
    <w:link w:val="a9"/>
    <w:uiPriority w:val="99"/>
    <w:unhideWhenUsed/>
    <w:rsid w:val="001347D8"/>
    <w:pPr>
      <w:tabs>
        <w:tab w:val="center" w:pos="4677"/>
        <w:tab w:val="right" w:pos="9355"/>
      </w:tabs>
    </w:pPr>
  </w:style>
  <w:style w:type="character" w:customStyle="1" w:styleId="a9">
    <w:name w:val="Нижний колонтитул Знак"/>
    <w:basedOn w:val="a0"/>
    <w:link w:val="a8"/>
    <w:uiPriority w:val="99"/>
    <w:rsid w:val="001347D8"/>
    <w:rPr>
      <w:rFonts w:ascii="Calibri" w:eastAsia="Times New Roman" w:hAnsi="Calibri" w:cs="Times New Roman"/>
      <w:lang w:eastAsia="ru-RU"/>
    </w:rPr>
  </w:style>
  <w:style w:type="paragraph" w:customStyle="1" w:styleId="aa">
    <w:name w:val="техт"/>
    <w:basedOn w:val="a"/>
    <w:rsid w:val="00704AB7"/>
    <w:pPr>
      <w:ind w:firstLine="709"/>
      <w:jc w:val="both"/>
    </w:pPr>
    <w:rPr>
      <w:rFonts w:ascii="Arial" w:hAnsi="Arial" w:cs="Arial"/>
      <w:color w:val="000000"/>
      <w:sz w:val="18"/>
      <w:szCs w:val="18"/>
    </w:rPr>
  </w:style>
  <w:style w:type="character" w:customStyle="1" w:styleId="hl">
    <w:name w:val="hl"/>
    <w:basedOn w:val="a0"/>
    <w:rsid w:val="003D653D"/>
  </w:style>
  <w:style w:type="paragraph" w:styleId="ab">
    <w:name w:val="Balloon Text"/>
    <w:basedOn w:val="a"/>
    <w:link w:val="ac"/>
    <w:uiPriority w:val="99"/>
    <w:semiHidden/>
    <w:unhideWhenUsed/>
    <w:rsid w:val="00E342B4"/>
    <w:rPr>
      <w:rFonts w:ascii="Tahoma" w:hAnsi="Tahoma" w:cs="Tahoma"/>
      <w:sz w:val="16"/>
      <w:szCs w:val="16"/>
    </w:rPr>
  </w:style>
  <w:style w:type="character" w:customStyle="1" w:styleId="ac">
    <w:name w:val="Текст выноски Знак"/>
    <w:basedOn w:val="a0"/>
    <w:link w:val="ab"/>
    <w:uiPriority w:val="99"/>
    <w:semiHidden/>
    <w:rsid w:val="00E342B4"/>
    <w:rPr>
      <w:rFonts w:ascii="Tahoma" w:eastAsia="Times New Roman" w:hAnsi="Tahoma" w:cs="Tahoma"/>
      <w:sz w:val="16"/>
      <w:szCs w:val="16"/>
      <w:lang w:eastAsia="ru-RU"/>
    </w:rPr>
  </w:style>
  <w:style w:type="character" w:customStyle="1" w:styleId="20">
    <w:name w:val="Заголовок 2 Знак"/>
    <w:basedOn w:val="a0"/>
    <w:link w:val="2"/>
    <w:uiPriority w:val="9"/>
    <w:rsid w:val="003633A1"/>
    <w:rPr>
      <w:rFonts w:asciiTheme="majorHAnsi" w:eastAsiaTheme="majorEastAsia" w:hAnsiTheme="majorHAnsi" w:cstheme="majorBidi"/>
      <w:b/>
      <w:bCs/>
      <w:color w:val="4F81BD" w:themeColor="accent1"/>
      <w:sz w:val="26"/>
      <w:szCs w:val="26"/>
      <w:lang w:eastAsia="ru-RU"/>
    </w:rPr>
  </w:style>
  <w:style w:type="paragraph" w:styleId="ad">
    <w:name w:val="TOC Heading"/>
    <w:basedOn w:val="1"/>
    <w:next w:val="a"/>
    <w:uiPriority w:val="39"/>
    <w:unhideWhenUsed/>
    <w:qFormat/>
    <w:rsid w:val="00085B8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085B8C"/>
    <w:pPr>
      <w:spacing w:after="100"/>
    </w:pPr>
  </w:style>
  <w:style w:type="paragraph" w:styleId="21">
    <w:name w:val="toc 2"/>
    <w:basedOn w:val="a"/>
    <w:next w:val="a"/>
    <w:autoRedefine/>
    <w:uiPriority w:val="39"/>
    <w:unhideWhenUsed/>
    <w:rsid w:val="00085B8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7"/>
    <w:pPr>
      <w:spacing w:after="0" w:line="240" w:lineRule="auto"/>
    </w:pPr>
    <w:rPr>
      <w:rFonts w:ascii="Calibri" w:eastAsia="Times New Roman" w:hAnsi="Calibri" w:cs="Times New Roman"/>
      <w:lang w:eastAsia="ru-RU"/>
    </w:rPr>
  </w:style>
  <w:style w:type="paragraph" w:styleId="1">
    <w:name w:val="heading 1"/>
    <w:basedOn w:val="a"/>
    <w:link w:val="10"/>
    <w:uiPriority w:val="9"/>
    <w:qFormat/>
    <w:rsid w:val="00AF1E3B"/>
    <w:pPr>
      <w:spacing w:before="100" w:beforeAutospacing="1" w:after="100" w:afterAutospacing="1"/>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1E3A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155C"/>
    <w:pPr>
      <w:spacing w:before="100" w:beforeAutospacing="1" w:after="100" w:afterAutospacing="1"/>
    </w:pPr>
    <w:rPr>
      <w:rFonts w:ascii="Times New Roman" w:hAnsi="Times New Roman"/>
      <w:sz w:val="24"/>
      <w:szCs w:val="24"/>
    </w:rPr>
  </w:style>
  <w:style w:type="paragraph" w:styleId="a4">
    <w:name w:val="List Paragraph"/>
    <w:basedOn w:val="a"/>
    <w:uiPriority w:val="34"/>
    <w:qFormat/>
    <w:rsid w:val="007131BA"/>
    <w:pPr>
      <w:ind w:left="720"/>
      <w:contextualSpacing/>
    </w:pPr>
  </w:style>
  <w:style w:type="character" w:styleId="a5">
    <w:name w:val="Hyperlink"/>
    <w:uiPriority w:val="99"/>
    <w:unhideWhenUsed/>
    <w:rsid w:val="00A42B90"/>
    <w:rPr>
      <w:color w:val="0000FF"/>
      <w:u w:val="single"/>
    </w:rPr>
  </w:style>
  <w:style w:type="character" w:customStyle="1" w:styleId="10">
    <w:name w:val="Заголовок 1 Знак"/>
    <w:basedOn w:val="a0"/>
    <w:link w:val="1"/>
    <w:uiPriority w:val="9"/>
    <w:rsid w:val="00AF1E3B"/>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D3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37082"/>
    <w:rPr>
      <w:rFonts w:ascii="Courier New" w:eastAsia="Times New Roman" w:hAnsi="Courier New" w:cs="Courier New"/>
      <w:sz w:val="20"/>
      <w:szCs w:val="20"/>
      <w:lang w:eastAsia="ru-RU"/>
    </w:rPr>
  </w:style>
  <w:style w:type="character" w:customStyle="1" w:styleId="apple-converted-space">
    <w:name w:val="apple-converted-space"/>
    <w:basedOn w:val="a0"/>
    <w:rsid w:val="003D3DFD"/>
  </w:style>
  <w:style w:type="character" w:customStyle="1" w:styleId="30">
    <w:name w:val="Заголовок 3 Знак"/>
    <w:basedOn w:val="a0"/>
    <w:link w:val="3"/>
    <w:uiPriority w:val="9"/>
    <w:semiHidden/>
    <w:rsid w:val="001E3A6E"/>
    <w:rPr>
      <w:rFonts w:asciiTheme="majorHAnsi" w:eastAsiaTheme="majorEastAsia" w:hAnsiTheme="majorHAnsi" w:cstheme="majorBidi"/>
      <w:b/>
      <w:bCs/>
      <w:color w:val="4F81BD" w:themeColor="accent1"/>
      <w:lang w:eastAsia="ru-RU"/>
    </w:rPr>
  </w:style>
  <w:style w:type="character" w:customStyle="1" w:styleId="mw-headline">
    <w:name w:val="mw-headline"/>
    <w:basedOn w:val="a0"/>
    <w:rsid w:val="001E3A6E"/>
  </w:style>
  <w:style w:type="paragraph" w:styleId="a6">
    <w:name w:val="header"/>
    <w:basedOn w:val="a"/>
    <w:link w:val="a7"/>
    <w:uiPriority w:val="99"/>
    <w:unhideWhenUsed/>
    <w:rsid w:val="001347D8"/>
    <w:pPr>
      <w:tabs>
        <w:tab w:val="center" w:pos="4677"/>
        <w:tab w:val="right" w:pos="9355"/>
      </w:tabs>
    </w:pPr>
  </w:style>
  <w:style w:type="character" w:customStyle="1" w:styleId="a7">
    <w:name w:val="Верхний колонтитул Знак"/>
    <w:basedOn w:val="a0"/>
    <w:link w:val="a6"/>
    <w:uiPriority w:val="99"/>
    <w:rsid w:val="001347D8"/>
    <w:rPr>
      <w:rFonts w:ascii="Calibri" w:eastAsia="Times New Roman" w:hAnsi="Calibri" w:cs="Times New Roman"/>
      <w:lang w:eastAsia="ru-RU"/>
    </w:rPr>
  </w:style>
  <w:style w:type="paragraph" w:styleId="a8">
    <w:name w:val="footer"/>
    <w:basedOn w:val="a"/>
    <w:link w:val="a9"/>
    <w:uiPriority w:val="99"/>
    <w:unhideWhenUsed/>
    <w:rsid w:val="001347D8"/>
    <w:pPr>
      <w:tabs>
        <w:tab w:val="center" w:pos="4677"/>
        <w:tab w:val="right" w:pos="9355"/>
      </w:tabs>
    </w:pPr>
  </w:style>
  <w:style w:type="character" w:customStyle="1" w:styleId="a9">
    <w:name w:val="Нижний колонтитул Знак"/>
    <w:basedOn w:val="a0"/>
    <w:link w:val="a8"/>
    <w:uiPriority w:val="99"/>
    <w:rsid w:val="001347D8"/>
    <w:rPr>
      <w:rFonts w:ascii="Calibri" w:eastAsia="Times New Roman" w:hAnsi="Calibri" w:cs="Times New Roman"/>
      <w:lang w:eastAsia="ru-RU"/>
    </w:rPr>
  </w:style>
  <w:style w:type="paragraph" w:customStyle="1" w:styleId="aa">
    <w:name w:val="техт"/>
    <w:basedOn w:val="a"/>
    <w:rsid w:val="00704AB7"/>
    <w:pPr>
      <w:ind w:firstLine="709"/>
      <w:jc w:val="both"/>
    </w:pPr>
    <w:rPr>
      <w:rFonts w:ascii="Arial" w:hAnsi="Arial" w:cs="Arial"/>
      <w:color w:val="000000"/>
      <w:sz w:val="18"/>
      <w:szCs w:val="18"/>
    </w:rPr>
  </w:style>
  <w:style w:type="character" w:customStyle="1" w:styleId="hl">
    <w:name w:val="hl"/>
    <w:basedOn w:val="a0"/>
    <w:rsid w:val="003D653D"/>
  </w:style>
  <w:style w:type="paragraph" w:styleId="ab">
    <w:name w:val="Balloon Text"/>
    <w:basedOn w:val="a"/>
    <w:link w:val="ac"/>
    <w:uiPriority w:val="99"/>
    <w:semiHidden/>
    <w:unhideWhenUsed/>
    <w:rsid w:val="00E342B4"/>
    <w:rPr>
      <w:rFonts w:ascii="Tahoma" w:hAnsi="Tahoma" w:cs="Tahoma"/>
      <w:sz w:val="16"/>
      <w:szCs w:val="16"/>
    </w:rPr>
  </w:style>
  <w:style w:type="character" w:customStyle="1" w:styleId="ac">
    <w:name w:val="Текст выноски Знак"/>
    <w:basedOn w:val="a0"/>
    <w:link w:val="ab"/>
    <w:uiPriority w:val="99"/>
    <w:semiHidden/>
    <w:rsid w:val="00E342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0697710">
      <w:bodyDiv w:val="1"/>
      <w:marLeft w:val="0"/>
      <w:marRight w:val="0"/>
      <w:marTop w:val="0"/>
      <w:marBottom w:val="0"/>
      <w:divBdr>
        <w:top w:val="none" w:sz="0" w:space="0" w:color="auto"/>
        <w:left w:val="none" w:sz="0" w:space="0" w:color="auto"/>
        <w:bottom w:val="none" w:sz="0" w:space="0" w:color="auto"/>
        <w:right w:val="none" w:sz="0" w:space="0" w:color="auto"/>
      </w:divBdr>
    </w:div>
    <w:div w:id="349533296">
      <w:bodyDiv w:val="1"/>
      <w:marLeft w:val="0"/>
      <w:marRight w:val="0"/>
      <w:marTop w:val="0"/>
      <w:marBottom w:val="0"/>
      <w:divBdr>
        <w:top w:val="none" w:sz="0" w:space="0" w:color="auto"/>
        <w:left w:val="none" w:sz="0" w:space="0" w:color="auto"/>
        <w:bottom w:val="none" w:sz="0" w:space="0" w:color="auto"/>
        <w:right w:val="none" w:sz="0" w:space="0" w:color="auto"/>
      </w:divBdr>
    </w:div>
    <w:div w:id="600839559">
      <w:bodyDiv w:val="1"/>
      <w:marLeft w:val="0"/>
      <w:marRight w:val="0"/>
      <w:marTop w:val="0"/>
      <w:marBottom w:val="0"/>
      <w:divBdr>
        <w:top w:val="none" w:sz="0" w:space="0" w:color="auto"/>
        <w:left w:val="none" w:sz="0" w:space="0" w:color="auto"/>
        <w:bottom w:val="none" w:sz="0" w:space="0" w:color="auto"/>
        <w:right w:val="none" w:sz="0" w:space="0" w:color="auto"/>
      </w:divBdr>
    </w:div>
    <w:div w:id="798691263">
      <w:bodyDiv w:val="1"/>
      <w:marLeft w:val="0"/>
      <w:marRight w:val="0"/>
      <w:marTop w:val="0"/>
      <w:marBottom w:val="0"/>
      <w:divBdr>
        <w:top w:val="none" w:sz="0" w:space="0" w:color="auto"/>
        <w:left w:val="none" w:sz="0" w:space="0" w:color="auto"/>
        <w:bottom w:val="none" w:sz="0" w:space="0" w:color="auto"/>
        <w:right w:val="none" w:sz="0" w:space="0" w:color="auto"/>
      </w:divBdr>
    </w:div>
    <w:div w:id="956182212">
      <w:bodyDiv w:val="1"/>
      <w:marLeft w:val="0"/>
      <w:marRight w:val="0"/>
      <w:marTop w:val="0"/>
      <w:marBottom w:val="0"/>
      <w:divBdr>
        <w:top w:val="none" w:sz="0" w:space="0" w:color="auto"/>
        <w:left w:val="none" w:sz="0" w:space="0" w:color="auto"/>
        <w:bottom w:val="none" w:sz="0" w:space="0" w:color="auto"/>
        <w:right w:val="none" w:sz="0" w:space="0" w:color="auto"/>
      </w:divBdr>
    </w:div>
    <w:div w:id="1122071958">
      <w:bodyDiv w:val="1"/>
      <w:marLeft w:val="0"/>
      <w:marRight w:val="0"/>
      <w:marTop w:val="0"/>
      <w:marBottom w:val="0"/>
      <w:divBdr>
        <w:top w:val="none" w:sz="0" w:space="0" w:color="auto"/>
        <w:left w:val="none" w:sz="0" w:space="0" w:color="auto"/>
        <w:bottom w:val="none" w:sz="0" w:space="0" w:color="auto"/>
        <w:right w:val="none" w:sz="0" w:space="0" w:color="auto"/>
      </w:divBdr>
    </w:div>
    <w:div w:id="1633050196">
      <w:bodyDiv w:val="1"/>
      <w:marLeft w:val="0"/>
      <w:marRight w:val="0"/>
      <w:marTop w:val="0"/>
      <w:marBottom w:val="0"/>
      <w:divBdr>
        <w:top w:val="none" w:sz="0" w:space="0" w:color="auto"/>
        <w:left w:val="none" w:sz="0" w:space="0" w:color="auto"/>
        <w:bottom w:val="none" w:sz="0" w:space="0" w:color="auto"/>
        <w:right w:val="none" w:sz="0" w:space="0" w:color="auto"/>
      </w:divBdr>
    </w:div>
    <w:div w:id="1656833604">
      <w:bodyDiv w:val="1"/>
      <w:marLeft w:val="0"/>
      <w:marRight w:val="0"/>
      <w:marTop w:val="0"/>
      <w:marBottom w:val="0"/>
      <w:divBdr>
        <w:top w:val="none" w:sz="0" w:space="0" w:color="auto"/>
        <w:left w:val="none" w:sz="0" w:space="0" w:color="auto"/>
        <w:bottom w:val="none" w:sz="0" w:space="0" w:color="auto"/>
        <w:right w:val="none" w:sz="0" w:space="0" w:color="auto"/>
      </w:divBdr>
    </w:div>
    <w:div w:id="1761875463">
      <w:bodyDiv w:val="1"/>
      <w:marLeft w:val="0"/>
      <w:marRight w:val="0"/>
      <w:marTop w:val="0"/>
      <w:marBottom w:val="0"/>
      <w:divBdr>
        <w:top w:val="none" w:sz="0" w:space="0" w:color="auto"/>
        <w:left w:val="none" w:sz="0" w:space="0" w:color="auto"/>
        <w:bottom w:val="none" w:sz="0" w:space="0" w:color="auto"/>
        <w:right w:val="none" w:sz="0" w:space="0" w:color="auto"/>
      </w:divBdr>
    </w:div>
    <w:div w:id="1976638636">
      <w:bodyDiv w:val="1"/>
      <w:marLeft w:val="0"/>
      <w:marRight w:val="0"/>
      <w:marTop w:val="0"/>
      <w:marBottom w:val="0"/>
      <w:divBdr>
        <w:top w:val="none" w:sz="0" w:space="0" w:color="auto"/>
        <w:left w:val="none" w:sz="0" w:space="0" w:color="auto"/>
        <w:bottom w:val="none" w:sz="0" w:space="0" w:color="auto"/>
        <w:right w:val="none" w:sz="0" w:space="0" w:color="auto"/>
      </w:divBdr>
    </w:div>
    <w:div w:id="20533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gpsy.ru/index.php/books" TargetMode="External"/><Relationship Id="rId5" Type="http://schemas.openxmlformats.org/officeDocument/2006/relationships/webSettings" Target="webSettings.xml"/><Relationship Id="rId10" Type="http://schemas.openxmlformats.org/officeDocument/2006/relationships/hyperlink" Target="http://www.cognitivepsy.ru/Pubs/2010_PrincipleofUncertainty_Kornilova.pdf" TargetMode="Externa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[Книга1]Лист1!$H$5</c:f>
              <c:strCache>
                <c:ptCount val="1"/>
                <c:pt idx="0">
                  <c:v>Муж</c:v>
                </c:pt>
              </c:strCache>
            </c:strRef>
          </c:tx>
          <c:spPr>
            <a:solidFill>
              <a:srgbClr val="00B0F0"/>
            </a:solidFill>
          </c:spPr>
          <c:dLbls>
            <c:numFmt formatCode="#,##0.0" sourceLinked="0"/>
            <c:spPr>
              <a:solidFill>
                <a:schemeClr val="bg1"/>
              </a:solidFill>
              <a:ln>
                <a:solidFill>
                  <a:srgbClr val="00B0F0"/>
                </a:solidFill>
              </a:ln>
            </c:spPr>
            <c:showVal val="1"/>
          </c:dLbls>
          <c:cat>
            <c:strRef>
              <c:f>[Книга1]Лист1!$G$6:$G$8</c:f>
              <c:strCache>
                <c:ptCount val="3"/>
                <c:pt idx="0">
                  <c:v>Новизна</c:v>
                </c:pt>
                <c:pt idx="1">
                  <c:v>Сложность</c:v>
                </c:pt>
                <c:pt idx="2">
                  <c:v>Неразрешимость</c:v>
                </c:pt>
              </c:strCache>
            </c:strRef>
          </c:cat>
          <c:val>
            <c:numRef>
              <c:f>[Книга1]Лист1!$H$6:$H$8</c:f>
              <c:numCache>
                <c:formatCode>General</c:formatCode>
                <c:ptCount val="3"/>
                <c:pt idx="0">
                  <c:v>13.860000000000007</c:v>
                </c:pt>
                <c:pt idx="1">
                  <c:v>24.8</c:v>
                </c:pt>
                <c:pt idx="2">
                  <c:v>10.4</c:v>
                </c:pt>
              </c:numCache>
            </c:numRef>
          </c:val>
        </c:ser>
        <c:ser>
          <c:idx val="1"/>
          <c:order val="1"/>
          <c:tx>
            <c:strRef>
              <c:f>[Книга1]Лист1!$I$5</c:f>
              <c:strCache>
                <c:ptCount val="1"/>
                <c:pt idx="0">
                  <c:v>Жен</c:v>
                </c:pt>
              </c:strCache>
            </c:strRef>
          </c:tx>
          <c:spPr>
            <a:solidFill>
              <a:schemeClr val="accent2">
                <a:lumMod val="60000"/>
                <a:lumOff val="40000"/>
              </a:schemeClr>
            </a:solidFill>
          </c:spPr>
          <c:dLbls>
            <c:numFmt formatCode="#,##0.0" sourceLinked="0"/>
            <c:spPr>
              <a:solidFill>
                <a:sysClr val="window" lastClr="FFFFFF"/>
              </a:solidFill>
              <a:ln>
                <a:solidFill>
                  <a:schemeClr val="accent2">
                    <a:lumMod val="60000"/>
                    <a:lumOff val="40000"/>
                  </a:schemeClr>
                </a:solidFill>
              </a:ln>
            </c:spPr>
            <c:showVal val="1"/>
          </c:dLbls>
          <c:cat>
            <c:strRef>
              <c:f>[Книга1]Лист1!$G$6:$G$8</c:f>
              <c:strCache>
                <c:ptCount val="3"/>
                <c:pt idx="0">
                  <c:v>Новизна</c:v>
                </c:pt>
                <c:pt idx="1">
                  <c:v>Сложность</c:v>
                </c:pt>
                <c:pt idx="2">
                  <c:v>Неразрешимость</c:v>
                </c:pt>
              </c:strCache>
            </c:strRef>
          </c:cat>
          <c:val>
            <c:numRef>
              <c:f>[Книга1]Лист1!$I$6:$I$8</c:f>
              <c:numCache>
                <c:formatCode>General</c:formatCode>
                <c:ptCount val="3"/>
                <c:pt idx="0">
                  <c:v>15.7</c:v>
                </c:pt>
                <c:pt idx="1">
                  <c:v>31.43</c:v>
                </c:pt>
                <c:pt idx="2">
                  <c:v>12.6</c:v>
                </c:pt>
              </c:numCache>
            </c:numRef>
          </c:val>
        </c:ser>
        <c:axId val="60474880"/>
        <c:axId val="60476416"/>
      </c:barChart>
      <c:catAx>
        <c:axId val="60474880"/>
        <c:scaling>
          <c:orientation val="minMax"/>
        </c:scaling>
        <c:axPos val="b"/>
        <c:tickLblPos val="nextTo"/>
        <c:crossAx val="60476416"/>
        <c:crosses val="autoZero"/>
        <c:auto val="1"/>
        <c:lblAlgn val="ctr"/>
        <c:lblOffset val="100"/>
      </c:catAx>
      <c:valAx>
        <c:axId val="60476416"/>
        <c:scaling>
          <c:orientation val="minMax"/>
        </c:scaling>
        <c:axPos val="l"/>
        <c:majorGridlines>
          <c:spPr>
            <a:ln>
              <a:prstDash val="sysDot"/>
            </a:ln>
          </c:spPr>
        </c:majorGridlines>
        <c:numFmt formatCode="General" sourceLinked="1"/>
        <c:tickLblPos val="nextTo"/>
        <c:crossAx val="6047488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EDA64-9002-4F0B-B3AA-C8C4C150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Смоктуновский</dc:creator>
  <cp:lastModifiedBy>штаб2</cp:lastModifiedBy>
  <cp:revision>4</cp:revision>
  <dcterms:created xsi:type="dcterms:W3CDTF">2015-10-09T16:13:00Z</dcterms:created>
  <dcterms:modified xsi:type="dcterms:W3CDTF">2015-10-20T11:55:00Z</dcterms:modified>
</cp:coreProperties>
</file>