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>III</w:t>
      </w:r>
      <w:r w:rsidRPr="009B0CF1">
        <w:rPr>
          <w:rFonts w:ascii="Times New Roman" w:hAnsi="Times New Roman" w:cs="Times New Roman"/>
          <w:b/>
          <w:sz w:val="28"/>
          <w:szCs w:val="28"/>
        </w:rPr>
        <w:t>. ОБЩИЕ ПРАВИЛА ОФОРМЛЕНИЯ ВЫПУСКНЫХ КВАЛИФИКАЦИОННЫХ РАБОТ</w:t>
      </w:r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>Работа выполняется на белой бумаге формата А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с одной стороны листа. Листы подшиваются в папку-скоросшиватель, папку с файлами, в твердый или мягкий переплет (пружинки). Форматирование текста Текстовый редактор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шрифт –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размер шрифта – 14 </w:t>
      </w:r>
      <w:proofErr w:type="spellStart"/>
      <w:proofErr w:type="gramStart"/>
      <w:r w:rsidRPr="009B0CF1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9B0CF1">
        <w:rPr>
          <w:rFonts w:ascii="Times New Roman" w:hAnsi="Times New Roman" w:cs="Times New Roman"/>
          <w:sz w:val="28"/>
          <w:szCs w:val="28"/>
        </w:rPr>
        <w:t>, выравнивание текста – по ширине, междустрочный интервал – полуторный, отступ для первой строки абзаца – 1,27 см. Поля: левое – 25 мм, правое – 15 мм, верхнее – 20 мм, нижнее – 20 мм. При переходе на следующую страницу не следует отрывать одну строку от абзаца или отрывать наз</w:t>
      </w:r>
      <w:r>
        <w:rPr>
          <w:rFonts w:ascii="Times New Roman" w:hAnsi="Times New Roman" w:cs="Times New Roman"/>
          <w:sz w:val="28"/>
          <w:szCs w:val="28"/>
        </w:rPr>
        <w:t>вание таблицы от самой таблицы.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>Объем работы Общий объём работы должен составлять 35–80 страниц основного текста (для выпускной работы), 20-40 (для курсовой работы)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>Нумерация страниц Страницы должны иметь сквозную нумерацию арабскими цифрами от титульного листа до последней страницы с приложениями, включая все листы с иллюстрациями, таблицами, схемами и т.д.; на титульном листе номер страницы не ставится, но он учитывается в общей нумерации. Номера размещаются внизу страницы по центру. Титульный лист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формляется строго по образцу (приложение 1). 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Оглавление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B0CF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оглавлении должно содержаться название заголовков глав, разделов, подразделов, приложений и номера соответствующих страниц. Должна соблюдаться иерархичность для заголовков: заголовки более глубокого уровня разбиения в оглавлении должны быть смещены правее, чем заголовки менее глубокого уровня. Образец ОГЛАВЛЕНИЕ 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 xml:space="preserve">Термины и сокращения Обозначения всех единиц измерения (времени, длины, веса и др.) при цифрах пишутся без точек. При использовании сокращенных названий, аббревиатур (ГАМК, ДНК и др.) при первом упоминании в тексте необходимо дать полное название, а в скобках привести сокращенный вариант. Далее по тексту можно использовать только сокращенное название. При обилии терминов, сокращений, условных обозначений можно создать специальный раздел – «Список терминов, условных обозначений и сокращений», размещаемый непосредственно после оглавления. Если условные обозначения встречаются в таблицах их обязательно нужно расшифровать в примечании к таблице. Названия разделов Название глав, а также «ОГЛАВЛЕНИЕ», «ВВЕДЕНИЕ», «ЗАКЛЮЧЕНИЕ», «СПИСОК ЛИТЕРАТУРЫ» – следует располагать на </w:t>
      </w:r>
      <w:r w:rsidRPr="009B0CF1">
        <w:rPr>
          <w:rFonts w:ascii="Times New Roman" w:hAnsi="Times New Roman" w:cs="Times New Roman"/>
          <w:sz w:val="28"/>
          <w:szCs w:val="28"/>
        </w:rPr>
        <w:lastRenderedPageBreak/>
        <w:t xml:space="preserve">новом листе в середине строки, без точки в конце и печатать прописными буквами, без подчеркивания. Полужирный шрифт. Заголовки подразделов и пунктов следует печатать с абзацного отступа строчными буквами (кроме первой прописной), без точки в конце, не подчеркивая. Полужирный шрифт. Если заголовок состоит из двух предложений, их разделяют точкой. Разделы (главы), подразделы и пункты нумеруются арабскими цифрами: 1; 1.1; 1.2.1. Образец ГЛАВА 3. ЭКОЛОГИЧЕСКИЕ АСПЕКТЫ ОРИЕНТАЦИИ БЕСПОЗВОНОЧНЫХ 3.1 Особенности фототропизма у гидробионтов. Фототропизм </w:t>
      </w:r>
      <w:r>
        <w:rPr>
          <w:rFonts w:ascii="Times New Roman" w:hAnsi="Times New Roman" w:cs="Times New Roman"/>
          <w:sz w:val="28"/>
          <w:szCs w:val="28"/>
        </w:rPr>
        <w:t xml:space="preserve">как форма адаптивного поведения. 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>Расстояние между заголовком и текстом, между заголовками раздела и подраздела должно быть равно двум интервалам. Каждую главу работы следует начинать с новой страницы. Ссылки на литературу Ссылки на литературу – обычно размещаются в конце предложения или в конце абзаца. Ссылки располагаются в круглых скобках. Перед ссылкой знаки препинания не ставятся, после ставится точка. Если ссылок несколько, то они располагаются по году издания в порядке возрастания. Образец … освещенные предметы (Константинов, 1986)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>риентации в пространстве (Иванов, 1991а; Иванов, 1991в). …популяции особей (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Cousyn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Meester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2001). …или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немигрантными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(Константинов, 1986; Хмелева и др., 1991;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Dodson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., 1997). …планктонными ракообразными (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Ringelberg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1964; Виноградов, 1968;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Meester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1993;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Lampert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1993;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, 2005 и др.). 11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>сли не удается найти первоисточник информации, но есть ссылки на него в более поздних изданиях, то ссылка оформляется следующим образом: Образец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амая первая гипотеза – гипотеза фототропизма – принадлежит Ж.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Лебу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Loeb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1924 –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по: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Горностаев, 1984).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Эта гипотеза получила название гипотезы "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преферендума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Ewald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1910;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1925;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Russell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1927 –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 по: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CF1">
        <w:rPr>
          <w:rFonts w:ascii="Times New Roman" w:hAnsi="Times New Roman" w:cs="Times New Roman"/>
          <w:sz w:val="28"/>
          <w:szCs w:val="28"/>
        </w:rPr>
        <w:t>Cushing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1951;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, 2005).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Допускается оформлять ссылки в квадратных скобках с указанием номера источника в списке литературы, например [12]. Формулы </w:t>
      </w:r>
      <w:proofErr w:type="spellStart"/>
      <w:proofErr w:type="gramStart"/>
      <w:r w:rsidRPr="009B0CF1">
        <w:rPr>
          <w:rFonts w:ascii="Times New Roman" w:hAnsi="Times New Roman" w:cs="Times New Roman"/>
          <w:sz w:val="28"/>
          <w:szCs w:val="28"/>
        </w:rPr>
        <w:t>Формулы</w:t>
      </w:r>
      <w:proofErr w:type="spellEnd"/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в работе нумеруются арабскими цифрами в порядке их размещения в работе. Номера формул указываются напротив каждой из них с правой стороны в круглых скобках. Для ссылки на формулу в тексте указывается только ее номер в скобках, например: (1). Образец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>ри оценке распределения по аквариуму для каждого опыта рассчитывалось среднее значение распределения (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md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) по формуле (1). </w:t>
      </w:r>
      <w:r w:rsidRPr="009B0CF1">
        <w:rPr>
          <w:rFonts w:ascii="Times New Roman" w:hAnsi="Times New Roman" w:cs="Times New Roman"/>
          <w:sz w:val="28"/>
          <w:szCs w:val="28"/>
        </w:rPr>
        <w:sym w:font="Symbol" w:char="F0E5"/>
      </w:r>
      <w:r w:rsidRPr="009B0CF1">
        <w:rPr>
          <w:rFonts w:ascii="Times New Roman" w:hAnsi="Times New Roman" w:cs="Times New Roman"/>
          <w:sz w:val="28"/>
          <w:szCs w:val="28"/>
        </w:rPr>
        <w:sym w:font="Symbol" w:char="F03D"/>
      </w:r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r w:rsidRPr="009B0CF1">
        <w:rPr>
          <w:rFonts w:ascii="Times New Roman" w:hAnsi="Times New Roman" w:cs="Times New Roman"/>
          <w:sz w:val="28"/>
          <w:szCs w:val="28"/>
        </w:rPr>
        <w:sym w:font="Symbol" w:char="F02A"/>
      </w:r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r w:rsidRPr="009B0CF1">
        <w:rPr>
          <w:rFonts w:ascii="Times New Roman" w:hAnsi="Times New Roman" w:cs="Times New Roman"/>
          <w:sz w:val="28"/>
          <w:szCs w:val="28"/>
        </w:rPr>
        <w:sym w:font="Symbol" w:char="F03D"/>
      </w:r>
      <w:r w:rsidRPr="009B0CF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md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(1) где: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– номер ячейки;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– количество особей в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– ячейке;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– общее количество особей (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Van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Gool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Ringelberg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2002 и др.). Таблицы </w:t>
      </w:r>
      <w:proofErr w:type="spellStart"/>
      <w:proofErr w:type="gramStart"/>
      <w:r w:rsidRPr="009B0CF1">
        <w:rPr>
          <w:rFonts w:ascii="Times New Roman" w:hAnsi="Times New Roman" w:cs="Times New Roman"/>
          <w:sz w:val="28"/>
          <w:szCs w:val="28"/>
        </w:rPr>
        <w:t>Таблицы</w:t>
      </w:r>
      <w:proofErr w:type="spellEnd"/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размещаются в тексте после первого упоминания о них – на той же странице или на следующей. Ссылка в тексте на таблицу: (табл. 1). Образец Таблица 1 </w:t>
      </w:r>
      <w:r w:rsidRPr="009B0CF1">
        <w:rPr>
          <w:rFonts w:ascii="Times New Roman" w:hAnsi="Times New Roman" w:cs="Times New Roman"/>
          <w:sz w:val="28"/>
          <w:szCs w:val="28"/>
        </w:rPr>
        <w:lastRenderedPageBreak/>
        <w:t>Численность и соотношение видов мелких млекопитающих Калининского района Стация Дата Число зверьков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том числе: полевка рыжая полевка темная полевка обыкн. Осинник 18.06.99 136 33,8* 70,6** 0,7 1,5 0,3 0,7 Примечания: * – число зверьков на 100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ловушко-суток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; ** – доля вида в биотопе в процентах. 12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аждая таблица имеет свой заголовок, который должен отражать ее содержание, быть точным и кратким. Заголовок таблицы пишется с прописной буквы, точка в конце названия не ставится. Перед заголовком таблицы в правом верхнем углу пишется: Таблица 1 и т.д. Если в работе всего одна таблица, она не нумеруется. Если таблица большая, ее печатают на нескольких листах. На втором и следующих листах таблицы в правом углу пишут: «Продолжение табл. 1», «Окончание табл. 1». Названия граф таблицы пишутся с прописной буквы, названия подграф – со строчной, если они составляют одно предложение с названием графы, или с прописной, если они имеют самостоятельное значение. В таблицах допускается шрифт на 1 кегль меньше шрифта основного текста (12 </w:t>
      </w:r>
      <w:proofErr w:type="spellStart"/>
      <w:proofErr w:type="gramStart"/>
      <w:r w:rsidRPr="009B0CF1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9B0CF1">
        <w:rPr>
          <w:rFonts w:ascii="Times New Roman" w:hAnsi="Times New Roman" w:cs="Times New Roman"/>
          <w:sz w:val="28"/>
          <w:szCs w:val="28"/>
        </w:rPr>
        <w:t>). В таблицах не должно быть пустых ячеек – можно ставить «0» или «–». После таблицы может следовать примечание с расшифровкой сокращений и т.д. размер шрифта – 12 пт. Рисунки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есь иллюстративный материал (в т.ч. диаграммы, графики, фото, карты, схемы и др.) оформляются как рисунки. Рисунки, как и таблицы, размещаются в тексте после первого упоминания о них – на той же странице или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следующей. Ссылка в тексте на рисунок: (рис. 7). Рисунки в тексте лучше размещать внутри таблиц с невидимыми границами, чтобы предотвратить их смещение относительно текста при форматировании. Образец Рис. 7. Ловушка с воронкой: 1 – наружный цилиндр; 2 – воронка; 3 – банка с фиксирующей жидкостью; 4 – дно канавки (по Тихомировой, 1975) Подрисуночная подпись размещается по центру. Точка в конце подписи не ставится. Нумерация таблиц и рисунков может быть единая (сквозная) для всех разделов или, при их большом количестве, самостоятельная по каждой главе (разделу), с указанием номера раздела, затем таблицы или рисунки, например: Таблица 3.1; Рисунок 2.2 и т.п. В составных рисунках для обозначения отдельных частей следует использовать буквы (А, Б, В, Г и т.д.), для обозначения деталей структуры – цифры или строчные буквы. На графиках, диаграммах обязательно обозначаются названия осей координат, единицы измерения, условные знаки и т.д. Все детали рисунка должны быть понятны из самого рисунка, его названия и обозначений к нему. Если рисунок выполнен не самим автором, то после названия в скобках нужно указать исполнителя, например: (фото О.В.Киселева) или литературный источник из которого взят рисунок, например (по Тихомировой, 1975). В подписях к своим фотографиям пишут: (фото автора), а к рисункам: </w:t>
      </w:r>
      <w:r w:rsidRPr="009B0CF1">
        <w:rPr>
          <w:rFonts w:ascii="Times New Roman" w:hAnsi="Times New Roman" w:cs="Times New Roman"/>
          <w:sz w:val="28"/>
          <w:szCs w:val="28"/>
        </w:rPr>
        <w:lastRenderedPageBreak/>
        <w:t xml:space="preserve">(оригинал). 13 Использование латинского текста Родовые и видовые названия пишутся курсивом. При первом упоминании вида обязательно давать полностью фамилию автора, описавшего вид, например: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Succinea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lauta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Gould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Далее без фамилии: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Succinea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lauta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При перечислении видов у первого представителя рода пишутся полностью названия и рода и вида, а у последующих пишется только начальная буква рода (например: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CF1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mono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ginnala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A.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pseudosieboldianum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При частом упоминании одного и того же вида после первого полного упоминания в дальнейшем также пишется только начальная буква названия рода и полное название вида: S.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lauta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Числительные и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символы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Количественные числительные пишутся цифрами и прописью. Окончания в количественных числительных не ставятся, например: «в 3 опытах», но не «в 3-х опытах». Порядковые числительные можно приводить либо прописью: «второй, второму, второго», либо цифрами с окончанием: «2-ой, 2-му, 2-го». Сложносоставные слова с числительными: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трехъярусный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, или 3-ярусный (но не 3-х ярусный). Приложения </w:t>
      </w:r>
      <w:proofErr w:type="spellStart"/>
      <w:proofErr w:type="gramStart"/>
      <w:r w:rsidRPr="009B0CF1"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располагаются в конце работы с новой страницы. Нумерация приложений сквозная и не связана с нумерацией в основной части. Нумерация рисунков, формул и таблиц внутри каждого приложения также собственная и не связана с нумерацией в других приложениях и в основной части. Внутри основной части обязательно должны быть ссылки на приложения. Ссылка в тексте на приложение: (прил. 5 рис. 7). Образец ПРИЛОЖЕНИЯ Приложение 1 Заголовок приложения Заключительный лист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формляется строго по образцу (приложение 2). Этот лист не нумеруется. </w:t>
      </w:r>
    </w:p>
    <w:p w:rsidR="009B0CF1" w:rsidRPr="009B0CF1" w:rsidRDefault="009B0CF1" w:rsidP="009B0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CF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>Одна из форм подведения итогов работы. Обычно используется в описательных или реферативных трудах, когда сформулировать четкие положения выводов не удается, или в небольших (курсовых) работах, из которых следует какое</w:t>
      </w:r>
      <w:r>
        <w:rPr>
          <w:rFonts w:ascii="Times New Roman" w:hAnsi="Times New Roman" w:cs="Times New Roman"/>
          <w:sz w:val="28"/>
          <w:szCs w:val="28"/>
        </w:rPr>
        <w:t>-нибудь одно цельное обобщение.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b/>
          <w:sz w:val="28"/>
          <w:szCs w:val="28"/>
        </w:rPr>
        <w:t>ВЫВОДЫ</w:t>
      </w:r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CF1" w:rsidRP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 xml:space="preserve">Выводы пишутся в виде отдельных пунктов с порядковой нумерацией. Выводы должны отвечать на поставленные задачи, быть краткими и конкретными. Следует избавиться от лишних слов. Количество выводов должно быть равно количеству задач или на 1-2 больше, если по задаче получен большой объем материала и его можно разделить на логические части. Выводы должны отражать результаты работы, а не действия исследователя (не должно быть таких выводов как: изучены литературные данные..., собран материал…, проведены эксперименты..., поставленные </w:t>
      </w:r>
      <w:r w:rsidRPr="009B0CF1">
        <w:rPr>
          <w:rFonts w:ascii="Times New Roman" w:hAnsi="Times New Roman" w:cs="Times New Roman"/>
          <w:sz w:val="28"/>
          <w:szCs w:val="28"/>
        </w:rPr>
        <w:lastRenderedPageBreak/>
        <w:t xml:space="preserve">задачи решены…, сделаны выводы... и т.п.). В выводах должна быть видна степень новизны, теоретическое и практическое значение проделанной работы. Если работа имеет прикладной характер, в выводах могут содержаться рекомендации. </w:t>
      </w:r>
    </w:p>
    <w:p w:rsid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 xml:space="preserve">14 </w:t>
      </w:r>
      <w:r w:rsidRPr="009B0CF1">
        <w:rPr>
          <w:rFonts w:ascii="Times New Roman" w:hAnsi="Times New Roman" w:cs="Times New Roman"/>
          <w:b/>
          <w:sz w:val="28"/>
          <w:szCs w:val="28"/>
        </w:rPr>
        <w:t>IV. ПРАВИЛА ОФОРМЛЕНИЯ СПИСКА ЛИТЕРАТУРЫ</w:t>
      </w:r>
    </w:p>
    <w:p w:rsidR="00CE7ED7" w:rsidRPr="009B0CF1" w:rsidRDefault="009B0CF1" w:rsidP="009B0CF1">
      <w:pPr>
        <w:jc w:val="both"/>
        <w:rPr>
          <w:rFonts w:ascii="Times New Roman" w:hAnsi="Times New Roman" w:cs="Times New Roman"/>
          <w:sz w:val="28"/>
          <w:szCs w:val="28"/>
        </w:rPr>
      </w:pPr>
      <w:r w:rsidRPr="009B0CF1">
        <w:rPr>
          <w:rFonts w:ascii="Times New Roman" w:hAnsi="Times New Roman" w:cs="Times New Roman"/>
          <w:sz w:val="28"/>
          <w:szCs w:val="28"/>
        </w:rPr>
        <w:t xml:space="preserve"> В список литературы включаются только те источники, на которые есть ссылки в тексте, а в тексте не должно быть ссылок на источники, которые отсутствуют в списке. Список литературы должен иметь сквозную нумерацию. Источники располагаются по алфавиту, сначала русскоязычные, затем иностранные. Работы одного автора в списке располагаются по году издания в порядке возрастания. Работы одного автора одного года выпуска в списке располагаются в любом порядке, но рядом с годом выпуска ставится буква «а», «б» и т.д. Например: 1990 а, 1990 б. В ссылках, расположенных в тексте также указывают год с буквой (Иванов, 1991а). Работы одного и того же автора, но с соавторами располагаются по алфавиту с учетом букв фамилии второго автора. Примеры библиографического описания (ГОСТ 7.1-2003) Общие принципы оформления: </w:t>
      </w:r>
      <w:r w:rsidRPr="009B0CF1">
        <w:rPr>
          <w:rFonts w:ascii="Times New Roman" w:hAnsi="Times New Roman" w:cs="Times New Roman"/>
          <w:sz w:val="28"/>
          <w:szCs w:val="28"/>
        </w:rPr>
        <w:sym w:font="Symbol" w:char="F0FC"/>
      </w:r>
      <w:r w:rsidRPr="009B0CF1">
        <w:rPr>
          <w:rFonts w:ascii="Times New Roman" w:hAnsi="Times New Roman" w:cs="Times New Roman"/>
          <w:sz w:val="28"/>
          <w:szCs w:val="28"/>
        </w:rPr>
        <w:t xml:space="preserve"> в конце ставится точка </w:t>
      </w:r>
      <w:r w:rsidRPr="009B0CF1">
        <w:rPr>
          <w:rFonts w:ascii="Times New Roman" w:hAnsi="Times New Roman" w:cs="Times New Roman"/>
          <w:sz w:val="28"/>
          <w:szCs w:val="28"/>
        </w:rPr>
        <w:sym w:font="Symbol" w:char="F0FC"/>
      </w:r>
      <w:r w:rsidRPr="009B0CF1">
        <w:rPr>
          <w:rFonts w:ascii="Times New Roman" w:hAnsi="Times New Roman" w:cs="Times New Roman"/>
          <w:sz w:val="28"/>
          <w:szCs w:val="28"/>
        </w:rPr>
        <w:t xml:space="preserve"> перед каждым описанием точка и тире </w:t>
      </w:r>
      <w:r w:rsidRPr="009B0CF1">
        <w:rPr>
          <w:rFonts w:ascii="Times New Roman" w:hAnsi="Times New Roman" w:cs="Times New Roman"/>
          <w:sz w:val="28"/>
          <w:szCs w:val="28"/>
        </w:rPr>
        <w:sym w:font="Symbol" w:char="F0FC"/>
      </w:r>
      <w:r w:rsidRPr="009B0CF1">
        <w:rPr>
          <w:rFonts w:ascii="Times New Roman" w:hAnsi="Times New Roman" w:cs="Times New Roman"/>
          <w:sz w:val="28"/>
          <w:szCs w:val="28"/>
        </w:rPr>
        <w:t xml:space="preserve"> пробелы до и после каждого знака препинания, кроме точки и запятой и скобок Книги (однотомники) Книга с одним автором Балабанов, И.Т. Валютные операции / И.Т. Балабанов.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Финансы и статистика, 1993. – 144 с. Книга с двумя авторами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X. Выиграть может каждый: Как разрешать конфликты / X.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Корнелиус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3.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Фэйр</w:t>
      </w:r>
      <w:proofErr w:type="spellEnd"/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пер. П.Е. Патрушева.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Стрингер, 1992. – 116 с. Книга с тремя авторами Киселев, В.В. Анализ научного потенциала / В.В. Киселев, Т.Е. Кузнецова, З.З. Кузнецов. – М. : Наука, 1991. – 126 с. Книга с пятью авторами и более Теория зарубежной судебной медицины : учеб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особие / В.Н.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Алисиевич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Изд-во МГУ, 1990. – 40 с. Сборник Малый бизнес: перспективы развития : сб. ст. / под ред. В.С.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Ажаева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ИНИОН, 1991. – 147 с. Книги (многотомные издания) Документ в целом Безуглов, А. А. Конституционное право России : в 3 т. : учебник для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 вузов (полный курс) / А. А. Безуглов, С. А. Солдатов.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Профтехобразование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2001. – Т.1- 3. 15 Отдельный том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, В. Д. Справочник домашнего врача. В 3 ч. Ч. 2. Детские болезни / В.Д.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– М.: АСТ: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, 2002. – 503 с. Официальные документы Конституция (Основной закон) Российской Федерации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офиц. текст.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Маркетинг, 2001. – 39 с. Диссертации Медведева, Е.А. Высшее библиотечное образование в СССР: Проблемы формирования профиля (История,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 состояние, перспективы)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 наук : / Е.А. Медведева.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ин-та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9B0CF1">
        <w:rPr>
          <w:rFonts w:ascii="Times New Roman" w:hAnsi="Times New Roman" w:cs="Times New Roman"/>
          <w:sz w:val="28"/>
          <w:szCs w:val="28"/>
        </w:rPr>
        <w:lastRenderedPageBreak/>
        <w:t xml:space="preserve">2000. – 151 с. Автореферат диссертации Еременко, В.И. Юридическая работа в условиях рыночной экономики :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 наук : защищена 12.02.2000 : утв. 24.06.2000 / В.И. Еременко. – Барнаул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Изд-во ААЭП, 2000. – 20 с. Аналитическое описание Аналитическим считают описание составной части документа (статьи, главы, параграфа и т.п.), и выглядит оно следующим образом: Сведения о составной части // Сведения о документе, в котором помещена составная часть. Примеры аналитического описания Из собрания сочинения Герцен, А.И. Тиранство сибирского Муравьева / А.И. Герцен // Собр. соч.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в 30 т. – М. : [Приор?], 1998. – Т. 14. – С. 315–316. Из сборника Андреев, А.А. Определяющие элементы организации научно-исследовательской работы / А.А. Андреев, М.Л.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Закиров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, Г.Н. Кузьмин // Тез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C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 Барнаул, 14–16 апр. 1997 г. – Барнаул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. ун-та, 1997. – С. 21–32. Сахаров, В. Возвращение замечательной книги : заметки о романе М.А. Булгакова «Мастер и Маргарита» / В. Сахаров // За строкой учебника : сб. ст. – М. : [Худ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>ит.], 1989. – С. 216–229. Из словаря Художник к кино // Энциклопедический словарь нового зрителя.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[Искусство], 1999. – С. 377–381. Глава или раздел из книги Костиков, В. Не будем проклинать изгнанье / В. Костиков // Пути русской эмиграции.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[Б.и.], 1990. – Ч. 1, гл. 3. – С. 59–86. Муравьев, А.В. Культура Руси IX – первой половины XII в. / А.В. Муравьев, А.М. Сахаров // Очерки истории русской культуры 1Х–ХVII вв.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кн. для учителя. – М.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Изд-во МГУ, 1984. – Гл. 1. – С. 7–74. 16 Из журнала Гудков, В.А. Исследование молекулярной и надмолекулярной структуры ряда жидкокристаллических полимеров / В.А. Гудков // Журн. структур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>имии. – 1991. – Т. 32. – № 4. – С. 86–91. Афанасьев, В. Святитель Игнатий Брянчанинов и его творения / В. Афанасьев, В. Воропаев // Лит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чеба. – 1991. – Кн. 1. – С. 109–118. </w:t>
      </w:r>
      <w:r w:rsidRPr="009B0CF1">
        <w:rPr>
          <w:rFonts w:ascii="Times New Roman" w:hAnsi="Times New Roman" w:cs="Times New Roman"/>
          <w:sz w:val="28"/>
          <w:szCs w:val="28"/>
          <w:lang w:val="en-US"/>
        </w:rPr>
        <w:t xml:space="preserve">Aiken, R.B. A size selective underwater light trap / R.B. Aiken // </w:t>
      </w:r>
      <w:proofErr w:type="spellStart"/>
      <w:r w:rsidRPr="009B0CF1">
        <w:rPr>
          <w:rFonts w:ascii="Times New Roman" w:hAnsi="Times New Roman" w:cs="Times New Roman"/>
          <w:sz w:val="28"/>
          <w:szCs w:val="28"/>
          <w:lang w:val="en-US"/>
        </w:rPr>
        <w:t>Hydrobiologia</w:t>
      </w:r>
      <w:proofErr w:type="spellEnd"/>
      <w:r w:rsidRPr="009B0CF1">
        <w:rPr>
          <w:rFonts w:ascii="Times New Roman" w:hAnsi="Times New Roman" w:cs="Times New Roman"/>
          <w:sz w:val="28"/>
          <w:szCs w:val="28"/>
          <w:lang w:val="en-US"/>
        </w:rPr>
        <w:t xml:space="preserve">. – 1979. – Vol. 65, № 1. – P. 65–68. Aiken, R.B. Positive </w:t>
      </w:r>
      <w:proofErr w:type="spellStart"/>
      <w:r w:rsidRPr="009B0CF1">
        <w:rPr>
          <w:rFonts w:ascii="Times New Roman" w:hAnsi="Times New Roman" w:cs="Times New Roman"/>
          <w:sz w:val="28"/>
          <w:szCs w:val="28"/>
          <w:lang w:val="en-US"/>
        </w:rPr>
        <w:t>phototaxis</w:t>
      </w:r>
      <w:proofErr w:type="spellEnd"/>
      <w:r w:rsidRPr="009B0CF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Pr="009B0CF1">
        <w:rPr>
          <w:rFonts w:ascii="Times New Roman" w:hAnsi="Times New Roman" w:cs="Times New Roman"/>
          <w:sz w:val="28"/>
          <w:szCs w:val="28"/>
          <w:lang w:val="en-US"/>
        </w:rPr>
        <w:t>brineshrimp</w:t>
      </w:r>
      <w:proofErr w:type="spellEnd"/>
      <w:r w:rsidRPr="009B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  <w:lang w:val="en-US"/>
        </w:rPr>
        <w:t>Artemia</w:t>
      </w:r>
      <w:proofErr w:type="spellEnd"/>
      <w:r w:rsidRPr="009B0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  <w:lang w:val="en-US"/>
        </w:rPr>
        <w:t>salina</w:t>
      </w:r>
      <w:proofErr w:type="spellEnd"/>
      <w:r w:rsidRPr="009B0CF1">
        <w:rPr>
          <w:rFonts w:ascii="Times New Roman" w:hAnsi="Times New Roman" w:cs="Times New Roman"/>
          <w:sz w:val="28"/>
          <w:szCs w:val="28"/>
          <w:lang w:val="en-US"/>
        </w:rPr>
        <w:t xml:space="preserve"> to monochromatic light / R.B. Aiken, J.P. </w:t>
      </w:r>
      <w:proofErr w:type="spellStart"/>
      <w:r w:rsidRPr="009B0CF1">
        <w:rPr>
          <w:rFonts w:ascii="Times New Roman" w:hAnsi="Times New Roman" w:cs="Times New Roman"/>
          <w:sz w:val="28"/>
          <w:szCs w:val="28"/>
          <w:lang w:val="en-US"/>
        </w:rPr>
        <w:t>Hailman</w:t>
      </w:r>
      <w:proofErr w:type="spellEnd"/>
      <w:r w:rsidRPr="009B0CF1">
        <w:rPr>
          <w:rFonts w:ascii="Times New Roman" w:hAnsi="Times New Roman" w:cs="Times New Roman"/>
          <w:sz w:val="28"/>
          <w:szCs w:val="28"/>
          <w:lang w:val="en-US"/>
        </w:rPr>
        <w:t xml:space="preserve"> // Can. J. Zool. – 1978. – Vol. 56, № 4. – P.708–711. Anderson, T.W. Current velocity and catch efficiency in sampling settlement-stage larvae of </w:t>
      </w:r>
      <w:proofErr w:type="spellStart"/>
      <w:r w:rsidRPr="009B0CF1">
        <w:rPr>
          <w:rFonts w:ascii="Times New Roman" w:hAnsi="Times New Roman" w:cs="Times New Roman"/>
          <w:sz w:val="28"/>
          <w:szCs w:val="28"/>
          <w:lang w:val="en-US"/>
        </w:rPr>
        <w:t>coralreef</w:t>
      </w:r>
      <w:proofErr w:type="spellEnd"/>
      <w:r w:rsidRPr="009B0CF1">
        <w:rPr>
          <w:rFonts w:ascii="Times New Roman" w:hAnsi="Times New Roman" w:cs="Times New Roman"/>
          <w:sz w:val="28"/>
          <w:szCs w:val="28"/>
          <w:lang w:val="en-US"/>
        </w:rPr>
        <w:t xml:space="preserve"> fishes / T.W. Anderson [et al.] // Fishery Bulletin. – 2002. – Vol. 100. – P. 404–413. </w:t>
      </w:r>
      <w:r w:rsidRPr="009B0CF1">
        <w:rPr>
          <w:rFonts w:ascii="Times New Roman" w:hAnsi="Times New Roman" w:cs="Times New Roman"/>
          <w:sz w:val="28"/>
          <w:szCs w:val="28"/>
        </w:rPr>
        <w:t>Из газеты Антонова, С. Урок на траве: Заметки из летнего лагеря скаутов / С. Антонова // Известия. – 1990. – 3 сент. Горн, Р. Скауты вышли из подполья / Р. Горн // Учит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аз. – 1991. – №38. – С. 9. Статья из продолжающегося издания Колесова, В.П. К вопросу о реформе власти / В.П. Колесова, Е.Ю.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Шуткина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// Вестник Алтайской академии экономики и права. – 2001. –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. 5. – С. 47–50. Электронные ресурсы Губанов, М.В. Исследование химических коммуникаций у доминантных </w:t>
      </w:r>
      <w:r w:rsidRPr="009B0CF1">
        <w:rPr>
          <w:rFonts w:ascii="Times New Roman" w:hAnsi="Times New Roman" w:cs="Times New Roman"/>
          <w:sz w:val="28"/>
          <w:szCs w:val="28"/>
        </w:rPr>
        <w:lastRenderedPageBreak/>
        <w:t xml:space="preserve">видов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солоноватого озера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(Хакасия) в лабораторных условиях [Электронный ресурс] // Электронный научный журнал "Исследовано в России". 2005. С. 2472–2479. 2005. Режим доступа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http://zhurnal.ape.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relarn.ru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/2005/241.pdf. (дата обращения: 21.05.2008). Давиденко, Ю. Высокоэффективные современные светодиоды [Электронный ресурс] // Современная электроника. Октябрь. 2004. С. 36–43. Режим доступа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www.soel.ru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 xml:space="preserve"> (дата обращения: 13.02.2007). </w:t>
      </w:r>
      <w:proofErr w:type="spellStart"/>
      <w:r w:rsidRPr="009B0CF1">
        <w:rPr>
          <w:rFonts w:ascii="Times New Roman" w:hAnsi="Times New Roman" w:cs="Times New Roman"/>
          <w:sz w:val="28"/>
          <w:szCs w:val="28"/>
        </w:rPr>
        <w:t>Лашманов</w:t>
      </w:r>
      <w:proofErr w:type="spellEnd"/>
      <w:r w:rsidRPr="009B0CF1">
        <w:rPr>
          <w:rFonts w:ascii="Times New Roman" w:hAnsi="Times New Roman" w:cs="Times New Roman"/>
          <w:sz w:val="28"/>
          <w:szCs w:val="28"/>
        </w:rPr>
        <w:t>, А. Светодиоды в светосигнальном оборудовании транспортных средств [Электронный ресурс]. 2003 – Режим доступа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0CF1">
        <w:rPr>
          <w:rFonts w:ascii="Times New Roman" w:hAnsi="Times New Roman" w:cs="Times New Roman"/>
          <w:sz w:val="28"/>
          <w:szCs w:val="28"/>
        </w:rPr>
        <w:t xml:space="preserve"> http://www.scooterclub.spb.ru/repair/?id=204 (дата обращения: 26.05.2004). 17 V. ПОДГОТОВКА К ЗАЩИТЕ ВЫПУСКНОЙ КВАЛИФИКАЦИОННОЙ РАБОТЫ</w:t>
      </w:r>
      <w:proofErr w:type="gramStart"/>
      <w:r w:rsidRPr="009B0CF1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sectPr w:rsidR="00CE7ED7" w:rsidRPr="009B0CF1" w:rsidSect="00EE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F1"/>
    <w:rsid w:val="00382664"/>
    <w:rsid w:val="009B0CF1"/>
    <w:rsid w:val="00EE2453"/>
    <w:rsid w:val="00F03525"/>
    <w:rsid w:val="00F2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2410</Words>
  <Characters>13742</Characters>
  <Application>Microsoft Office Word</Application>
  <DocSecurity>0</DocSecurity>
  <Lines>114</Lines>
  <Paragraphs>32</Paragraphs>
  <ScaleCrop>false</ScaleCrop>
  <Company>Hewlett-Packard</Company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2016-01-12T10:43:00Z</dcterms:created>
  <dcterms:modified xsi:type="dcterms:W3CDTF">2016-01-12T10:50:00Z</dcterms:modified>
</cp:coreProperties>
</file>