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00" w:rsidRPr="00A94DDE" w:rsidRDefault="00C72200" w:rsidP="00431C36">
      <w:pPr>
        <w:spacing w:after="0"/>
        <w:jc w:val="center"/>
        <w:rPr>
          <w:rFonts w:ascii="Times New Roman" w:eastAsia="TimesNewRoman" w:hAnsi="Times New Roman"/>
          <w:sz w:val="20"/>
          <w:szCs w:val="20"/>
        </w:rPr>
      </w:pPr>
      <w:r w:rsidRPr="00A94DDE">
        <w:rPr>
          <w:rFonts w:ascii="Times New Roman" w:eastAsia="TimesNewRoman" w:hAnsi="Times New Roman"/>
          <w:sz w:val="20"/>
          <w:szCs w:val="20"/>
        </w:rPr>
        <w:t>Министерство культуры Российской Федерации</w:t>
      </w:r>
    </w:p>
    <w:p w:rsidR="00C72200" w:rsidRPr="00A94DDE" w:rsidRDefault="00C72200" w:rsidP="0043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0"/>
          <w:szCs w:val="20"/>
        </w:rPr>
      </w:pPr>
      <w:r w:rsidRPr="00A94DDE">
        <w:rPr>
          <w:rFonts w:ascii="Times New Roman" w:eastAsia="TimesNewRoman" w:hAnsi="Times New Roman"/>
          <w:sz w:val="20"/>
          <w:szCs w:val="20"/>
        </w:rPr>
        <w:t xml:space="preserve">Федеральное государственное </w:t>
      </w:r>
      <w:r>
        <w:rPr>
          <w:rFonts w:ascii="Times New Roman" w:eastAsia="TimesNewRoman" w:hAnsi="Times New Roman"/>
          <w:sz w:val="20"/>
          <w:szCs w:val="20"/>
        </w:rPr>
        <w:t xml:space="preserve">бюджетное </w:t>
      </w:r>
      <w:r w:rsidRPr="00A94DDE">
        <w:rPr>
          <w:rFonts w:ascii="Times New Roman" w:eastAsia="TimesNewRoman" w:hAnsi="Times New Roman"/>
          <w:sz w:val="20"/>
          <w:szCs w:val="20"/>
        </w:rPr>
        <w:t>образовательное учреждение</w:t>
      </w:r>
    </w:p>
    <w:p w:rsidR="00C72200" w:rsidRPr="00A94DDE" w:rsidRDefault="00C72200" w:rsidP="0043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0"/>
          <w:szCs w:val="20"/>
        </w:rPr>
      </w:pPr>
      <w:r w:rsidRPr="00A94DDE">
        <w:rPr>
          <w:rFonts w:ascii="Times New Roman" w:eastAsia="TimesNewRoman" w:hAnsi="Times New Roman"/>
          <w:sz w:val="20"/>
          <w:szCs w:val="20"/>
        </w:rPr>
        <w:t>высшего образования</w:t>
      </w:r>
    </w:p>
    <w:p w:rsidR="00C72200" w:rsidRPr="00A94DDE" w:rsidRDefault="00C72200" w:rsidP="00C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</w:rPr>
      </w:pPr>
      <w:r w:rsidRPr="00A94DDE">
        <w:rPr>
          <w:rFonts w:ascii="Times New Roman" w:eastAsia="TimesNewRoman" w:hAnsi="Times New Roman"/>
        </w:rPr>
        <w:t>«Санкт-Петербургский государственный университет культуры и искусств»</w:t>
      </w:r>
    </w:p>
    <w:p w:rsidR="00C72200" w:rsidRPr="00A94DDE" w:rsidRDefault="00C72200" w:rsidP="00C722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p w:rsidR="00C72200" w:rsidRPr="00A94DDE" w:rsidRDefault="00C72200" w:rsidP="00431C36">
      <w:pPr>
        <w:spacing w:after="0"/>
        <w:jc w:val="center"/>
        <w:rPr>
          <w:rFonts w:ascii="Times New Roman" w:eastAsia="TimesNewRoman" w:hAnsi="Times New Roman"/>
        </w:rPr>
      </w:pPr>
      <w:r w:rsidRPr="00A94DDE">
        <w:rPr>
          <w:rFonts w:ascii="Times New Roman" w:eastAsia="TimesNewRoman" w:hAnsi="Times New Roman"/>
        </w:rPr>
        <w:t>ФА</w:t>
      </w:r>
      <w:r>
        <w:rPr>
          <w:rFonts w:ascii="Times New Roman" w:eastAsia="TimesNewRoman" w:hAnsi="Times New Roman"/>
        </w:rPr>
        <w:t>КУЛЬТЕТ СОЦИАЛЬНО-КУЛЬТУРНЫХ ТЕХНОЛОГИЙ</w:t>
      </w:r>
    </w:p>
    <w:p w:rsidR="00C72200" w:rsidRPr="00A94DDE" w:rsidRDefault="00C72200" w:rsidP="0043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</w:rPr>
      </w:pPr>
      <w:r w:rsidRPr="00A94DDE">
        <w:rPr>
          <w:rFonts w:ascii="Times New Roman" w:eastAsia="TimesNewRoman" w:hAnsi="Times New Roman"/>
        </w:rPr>
        <w:t>КАФ</w:t>
      </w:r>
      <w:r>
        <w:rPr>
          <w:rFonts w:ascii="Times New Roman" w:eastAsia="TimesNewRoman" w:hAnsi="Times New Roman"/>
        </w:rPr>
        <w:t>ЕДРА ТУРИЗМА И СОЦИАЛЬНО-КУЛЬТУРНОГО СЕРВИСА</w:t>
      </w:r>
    </w:p>
    <w:p w:rsidR="00C72200" w:rsidRPr="00A94DDE" w:rsidRDefault="00C72200" w:rsidP="00C722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NewRoman" w:hAnsi="Times New Roman"/>
        </w:rPr>
      </w:pPr>
    </w:p>
    <w:p w:rsidR="00F67495" w:rsidRDefault="00F67495" w:rsidP="00EE7626">
      <w:pPr>
        <w:jc w:val="center"/>
        <w:rPr>
          <w:rFonts w:ascii="Times New Roman" w:eastAsia="TimesNewRoman" w:hAnsi="Times New Roman"/>
        </w:rPr>
      </w:pPr>
    </w:p>
    <w:p w:rsidR="00F67495" w:rsidRDefault="00F67495" w:rsidP="00EE7626">
      <w:pPr>
        <w:jc w:val="center"/>
        <w:rPr>
          <w:rFonts w:ascii="Times New Roman" w:eastAsia="TimesNewRoman" w:hAnsi="Times New Roman"/>
        </w:rPr>
      </w:pPr>
    </w:p>
    <w:p w:rsidR="00F67495" w:rsidRDefault="00F67495" w:rsidP="00EE7626">
      <w:pPr>
        <w:jc w:val="center"/>
        <w:rPr>
          <w:rFonts w:ascii="Times New Roman" w:eastAsia="TimesNewRoman" w:hAnsi="Times New Roman"/>
        </w:rPr>
      </w:pPr>
    </w:p>
    <w:p w:rsidR="00F67495" w:rsidRDefault="00F67495" w:rsidP="00EE7626">
      <w:pPr>
        <w:jc w:val="center"/>
        <w:rPr>
          <w:rFonts w:ascii="Times New Roman" w:eastAsia="TimesNewRoman" w:hAnsi="Times New Roman"/>
        </w:rPr>
      </w:pPr>
    </w:p>
    <w:p w:rsidR="00F67495" w:rsidRDefault="00F67495" w:rsidP="00EE7626">
      <w:pPr>
        <w:jc w:val="center"/>
        <w:rPr>
          <w:rFonts w:ascii="Times New Roman" w:eastAsia="TimesNewRoman" w:hAnsi="Times New Roman"/>
        </w:rPr>
      </w:pPr>
    </w:p>
    <w:p w:rsidR="00C72200" w:rsidRPr="00A94DDE" w:rsidRDefault="00532DB7" w:rsidP="00EE7626">
      <w:pPr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 xml:space="preserve">КУРСОВАЯ РАБОТА / </w:t>
      </w:r>
      <w:r w:rsidR="00F67495">
        <w:rPr>
          <w:rFonts w:ascii="Times New Roman" w:eastAsia="TimesNewRoman,Bold" w:hAnsi="Times New Roman"/>
          <w:b/>
          <w:bCs/>
          <w:sz w:val="28"/>
          <w:szCs w:val="28"/>
        </w:rPr>
        <w:t>РЕФЕРАТ</w:t>
      </w:r>
    </w:p>
    <w:p w:rsidR="00C72200" w:rsidRPr="00A94DDE" w:rsidRDefault="00F67495" w:rsidP="00C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/>
          <w:b/>
          <w:bCs/>
          <w:sz w:val="28"/>
          <w:szCs w:val="28"/>
        </w:rPr>
        <w:t>бакалавра</w:t>
      </w:r>
    </w:p>
    <w:p w:rsidR="00C72200" w:rsidRPr="00A94DDE" w:rsidRDefault="00C72200" w:rsidP="00C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8"/>
          <w:szCs w:val="28"/>
        </w:rPr>
      </w:pPr>
    </w:p>
    <w:p w:rsidR="00C72200" w:rsidRPr="00A94DDE" w:rsidRDefault="00E66E8D" w:rsidP="00C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</w:rPr>
      </w:pPr>
      <w:r w:rsidRPr="00E66E8D">
        <w:rPr>
          <w:rFonts w:ascii="Times New Roman" w:hAnsi="Times New Roman"/>
          <w:b/>
          <w:caps/>
          <w:sz w:val="40"/>
          <w:szCs w:val="40"/>
          <w:highlight w:val="yellow"/>
        </w:rPr>
        <w:t>ХХХХХХХХХХ ХХХХХХХХХХХ ХХХХХХХ ХХХХХХХХХХ</w:t>
      </w:r>
    </w:p>
    <w:p w:rsidR="00C72200" w:rsidRPr="00A94DDE" w:rsidRDefault="00C72200" w:rsidP="00C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</w:rPr>
      </w:pPr>
    </w:p>
    <w:p w:rsidR="00C72200" w:rsidRPr="00A94DDE" w:rsidRDefault="00C72200" w:rsidP="00C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</w:rPr>
      </w:pPr>
    </w:p>
    <w:tbl>
      <w:tblPr>
        <w:tblW w:w="0" w:type="auto"/>
        <w:jc w:val="right"/>
        <w:tblInd w:w="-3967" w:type="dxa"/>
        <w:tblLook w:val="01E0"/>
      </w:tblPr>
      <w:tblGrid>
        <w:gridCol w:w="3498"/>
        <w:gridCol w:w="5941"/>
      </w:tblGrid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A94DDE">
              <w:rPr>
                <w:rFonts w:ascii="Times New Roman" w:eastAsia="TimesNewRoman" w:hAnsi="Times New Roman"/>
              </w:rPr>
              <w:t>Выполнила студентка группы</w:t>
            </w:r>
          </w:p>
        </w:tc>
        <w:tc>
          <w:tcPr>
            <w:tcW w:w="5941" w:type="dxa"/>
          </w:tcPr>
          <w:p w:rsidR="00C72200" w:rsidRPr="00E66E8D" w:rsidRDefault="00E66E8D" w:rsidP="006E764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E8D">
              <w:rPr>
                <w:rFonts w:ascii="Times New Roman" w:hAnsi="Times New Roman"/>
                <w:sz w:val="28"/>
                <w:szCs w:val="28"/>
                <w:highlight w:val="yellow"/>
              </w:rPr>
              <w:t>Ххххххххх</w:t>
            </w:r>
            <w:proofErr w:type="spellEnd"/>
            <w:r w:rsidRPr="00E66E8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66E8D">
              <w:rPr>
                <w:rFonts w:ascii="Times New Roman" w:hAnsi="Times New Roman"/>
                <w:sz w:val="28"/>
                <w:szCs w:val="28"/>
                <w:highlight w:val="yellow"/>
              </w:rPr>
              <w:t>Хххххххххх</w:t>
            </w:r>
            <w:proofErr w:type="spellEnd"/>
            <w:r w:rsidRPr="00E66E8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66E8D">
              <w:rPr>
                <w:rFonts w:ascii="Times New Roman" w:hAnsi="Times New Roman"/>
                <w:sz w:val="28"/>
                <w:szCs w:val="28"/>
                <w:highlight w:val="yellow"/>
              </w:rPr>
              <w:t>Ххххххххххх</w:t>
            </w:r>
            <w:proofErr w:type="spellEnd"/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</w:tr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Pr="00A94DDE" w:rsidRDefault="00532DB7" w:rsidP="006E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b/>
                <w:sz w:val="28"/>
                <w:szCs w:val="28"/>
              </w:rPr>
              <w:t>СКТ/Б</w:t>
            </w:r>
            <w:r w:rsidR="00E66E8D" w:rsidRPr="00E66E8D">
              <w:rPr>
                <w:rFonts w:ascii="Times New Roman" w:eastAsia="TimesNewRoman" w:hAnsi="Times New Roman"/>
                <w:b/>
                <w:sz w:val="28"/>
                <w:szCs w:val="28"/>
                <w:highlight w:val="yellow"/>
              </w:rPr>
              <w:t>ХХХ</w:t>
            </w:r>
            <w:r w:rsidRPr="00532DB7">
              <w:rPr>
                <w:rFonts w:ascii="Times New Roman" w:eastAsia="TimesNewRoman" w:hAnsi="Times New Roman"/>
                <w:b/>
                <w:sz w:val="28"/>
                <w:szCs w:val="28"/>
                <w:highlight w:val="yellow"/>
              </w:rPr>
              <w:t>-Х/Х</w:t>
            </w:r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A94DDE">
              <w:rPr>
                <w:rFonts w:ascii="Times New Roman" w:eastAsia="TimesNewRoman" w:hAnsi="Times New Roman"/>
                <w:sz w:val="18"/>
                <w:szCs w:val="18"/>
              </w:rPr>
              <w:t>(номер группы)</w:t>
            </w:r>
          </w:p>
        </w:tc>
        <w:tc>
          <w:tcPr>
            <w:tcW w:w="5941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18"/>
                <w:szCs w:val="18"/>
              </w:rPr>
            </w:pPr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18"/>
                <w:szCs w:val="18"/>
              </w:rPr>
            </w:pPr>
            <w:r w:rsidRPr="00A94DDE">
              <w:rPr>
                <w:rFonts w:ascii="Times New Roman" w:eastAsia="TimesNewRoman" w:hAnsi="Times New Roman"/>
                <w:sz w:val="18"/>
                <w:szCs w:val="18"/>
              </w:rPr>
              <w:t>_________________________________________________</w:t>
            </w:r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18"/>
                <w:szCs w:val="18"/>
              </w:rPr>
            </w:pPr>
            <w:r w:rsidRPr="00A94DDE">
              <w:rPr>
                <w:rFonts w:ascii="Times New Roman" w:eastAsia="TimesNewRoman" w:hAnsi="Times New Roman"/>
                <w:sz w:val="18"/>
                <w:szCs w:val="18"/>
              </w:rPr>
              <w:t>(подпись, дата)</w:t>
            </w:r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Pr="00A94DDE" w:rsidRDefault="00F67495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proofErr w:type="spellStart"/>
            <w:r>
              <w:rPr>
                <w:rFonts w:ascii="Times New Roman" w:eastAsia="TimesNewRoman" w:hAnsi="Times New Roman"/>
              </w:rPr>
              <w:t>Напавление</w:t>
            </w:r>
            <w:proofErr w:type="spellEnd"/>
            <w:r w:rsidR="00C72200" w:rsidRPr="00A94DDE">
              <w:rPr>
                <w:rFonts w:ascii="Times New Roman" w:eastAsia="TimesNewRoman" w:hAnsi="Times New Roman"/>
              </w:rPr>
              <w:t xml:space="preserve"> </w:t>
            </w:r>
          </w:p>
        </w:tc>
        <w:tc>
          <w:tcPr>
            <w:tcW w:w="5941" w:type="dxa"/>
          </w:tcPr>
          <w:p w:rsidR="00C72200" w:rsidRPr="00A94DDE" w:rsidRDefault="00F67495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F67495">
              <w:rPr>
                <w:rFonts w:ascii="Times New Roman" w:eastAsia="TimesNewRoman" w:hAnsi="Times New Roman"/>
              </w:rPr>
              <w:t xml:space="preserve">100400.62 </w:t>
            </w:r>
            <w:r w:rsidR="00C72200" w:rsidRPr="00A94DDE">
              <w:rPr>
                <w:rFonts w:ascii="Times New Roman" w:eastAsia="TimesNewRoman" w:hAnsi="Times New Roman"/>
              </w:rPr>
              <w:t>«</w:t>
            </w:r>
            <w:r>
              <w:rPr>
                <w:rFonts w:ascii="Times New Roman" w:eastAsia="TimesNewRoman" w:hAnsi="Times New Roman"/>
              </w:rPr>
              <w:t>Туризм</w:t>
            </w:r>
            <w:r w:rsidR="00C72200" w:rsidRPr="00A94DDE">
              <w:rPr>
                <w:rFonts w:ascii="Times New Roman" w:eastAsia="TimesNewRoman" w:hAnsi="Times New Roman"/>
              </w:rPr>
              <w:t>»</w:t>
            </w:r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5941" w:type="dxa"/>
          </w:tcPr>
          <w:p w:rsidR="00C72200" w:rsidRPr="00A94DDE" w:rsidRDefault="00C72200" w:rsidP="00F67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A94DDE">
              <w:rPr>
                <w:rFonts w:ascii="Times New Roman" w:eastAsia="TimesNewRoman" w:hAnsi="Times New Roman"/>
              </w:rPr>
              <w:t>Форма обучения</w:t>
            </w:r>
          </w:p>
        </w:tc>
        <w:tc>
          <w:tcPr>
            <w:tcW w:w="5941" w:type="dxa"/>
          </w:tcPr>
          <w:p w:rsidR="00C72200" w:rsidRPr="00E66E8D" w:rsidRDefault="00E66E8D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proofErr w:type="spellStart"/>
            <w:r w:rsidRPr="00E66E8D">
              <w:rPr>
                <w:rFonts w:ascii="Times New Roman" w:eastAsia="TimesNewRoman" w:hAnsi="Times New Roman"/>
                <w:highlight w:val="yellow"/>
              </w:rPr>
              <w:t>Хххххххх</w:t>
            </w:r>
            <w:proofErr w:type="spellEnd"/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A94DDE">
              <w:rPr>
                <w:rFonts w:ascii="Times New Roman" w:eastAsia="TimesNewRoman" w:hAnsi="Times New Roman"/>
              </w:rPr>
              <w:t>Научный руководитель</w:t>
            </w:r>
          </w:p>
        </w:tc>
        <w:tc>
          <w:tcPr>
            <w:tcW w:w="5941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4DDE">
              <w:rPr>
                <w:rFonts w:ascii="Times New Roman" w:hAnsi="Times New Roman"/>
              </w:rPr>
              <w:t xml:space="preserve">кандидат </w:t>
            </w:r>
            <w:proofErr w:type="spellStart"/>
            <w:r w:rsidR="00E66E8D">
              <w:rPr>
                <w:rFonts w:ascii="Times New Roman" w:hAnsi="Times New Roman"/>
              </w:rPr>
              <w:t>экон</w:t>
            </w:r>
            <w:proofErr w:type="spellEnd"/>
            <w:r w:rsidRPr="00A94DDE">
              <w:rPr>
                <w:rFonts w:ascii="Times New Roman" w:hAnsi="Times New Roman"/>
              </w:rPr>
              <w:t>. наук, доцент</w:t>
            </w:r>
            <w:r w:rsidR="00E66E8D">
              <w:rPr>
                <w:rFonts w:ascii="Times New Roman" w:hAnsi="Times New Roman"/>
              </w:rPr>
              <w:t xml:space="preserve"> </w:t>
            </w:r>
            <w:r w:rsidRPr="00A94DDE">
              <w:rPr>
                <w:rFonts w:ascii="Times New Roman" w:hAnsi="Times New Roman"/>
              </w:rPr>
              <w:t xml:space="preserve">кафедры </w:t>
            </w:r>
            <w:r>
              <w:rPr>
                <w:rFonts w:ascii="Times New Roman" w:hAnsi="Times New Roman"/>
              </w:rPr>
              <w:t>туризма и социально-культурного сервиса</w:t>
            </w:r>
          </w:p>
          <w:p w:rsidR="00C72200" w:rsidRPr="00E66E8D" w:rsidRDefault="00E66E8D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Лесков Александр Святославович</w:t>
            </w:r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18"/>
                <w:szCs w:val="18"/>
              </w:rPr>
            </w:pPr>
            <w:r w:rsidRPr="00A94DDE">
              <w:rPr>
                <w:rFonts w:ascii="Times New Roman" w:eastAsia="TimesNewRoman" w:hAnsi="Times New Roman"/>
                <w:sz w:val="18"/>
                <w:szCs w:val="18"/>
              </w:rPr>
              <w:t>(ученая степень, ученое звание, должность, ФИО)</w:t>
            </w:r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</w:p>
        </w:tc>
      </w:tr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5941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18"/>
                <w:szCs w:val="18"/>
              </w:rPr>
            </w:pPr>
            <w:r w:rsidRPr="00A94DDE">
              <w:rPr>
                <w:rFonts w:ascii="Times New Roman" w:eastAsia="TimesNewRoman" w:hAnsi="Times New Roman"/>
                <w:sz w:val="18"/>
                <w:szCs w:val="18"/>
              </w:rPr>
              <w:t>_________________________________________________</w:t>
            </w:r>
          </w:p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A94DDE">
              <w:rPr>
                <w:rFonts w:ascii="Times New Roman" w:eastAsia="TimesNewRoman" w:hAnsi="Times New Roman"/>
                <w:sz w:val="18"/>
                <w:szCs w:val="18"/>
              </w:rPr>
              <w:t>(подпись, дата)</w:t>
            </w:r>
          </w:p>
        </w:tc>
      </w:tr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  <w:p w:rsidR="00F67495" w:rsidRDefault="00F67495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  <w:p w:rsidR="00F67495" w:rsidRPr="00A94DDE" w:rsidRDefault="00F67495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5941" w:type="dxa"/>
          </w:tcPr>
          <w:p w:rsidR="00C72200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67495" w:rsidRDefault="00F67495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67495" w:rsidRPr="00A94DDE" w:rsidRDefault="00F67495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C72200" w:rsidRPr="00A94DDE" w:rsidTr="006E764D">
        <w:trPr>
          <w:jc w:val="right"/>
        </w:trPr>
        <w:tc>
          <w:tcPr>
            <w:tcW w:w="3498" w:type="dxa"/>
          </w:tcPr>
          <w:p w:rsidR="00C72200" w:rsidRPr="00A94DDE" w:rsidRDefault="00C72200" w:rsidP="006E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5941" w:type="dxa"/>
          </w:tcPr>
          <w:p w:rsidR="00C72200" w:rsidRPr="00A94DDE" w:rsidRDefault="00C72200" w:rsidP="00F67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</w:p>
        </w:tc>
      </w:tr>
    </w:tbl>
    <w:p w:rsidR="00C72200" w:rsidRPr="00A94DDE" w:rsidRDefault="00C72200" w:rsidP="00C72200">
      <w:pPr>
        <w:pStyle w:val="af6"/>
        <w:spacing w:before="0" w:beforeAutospacing="0" w:after="0" w:afterAutospacing="0"/>
        <w:rPr>
          <w:rFonts w:eastAsia="TimesNewRoman"/>
        </w:rPr>
      </w:pPr>
    </w:p>
    <w:p w:rsidR="00C72200" w:rsidRPr="00A94DDE" w:rsidRDefault="00C72200" w:rsidP="00EE7626">
      <w:pPr>
        <w:pStyle w:val="af6"/>
        <w:spacing w:before="0" w:beforeAutospacing="0" w:after="0" w:afterAutospacing="0"/>
        <w:jc w:val="center"/>
        <w:rPr>
          <w:rFonts w:eastAsia="TimesNewRoman"/>
        </w:rPr>
      </w:pPr>
      <w:r w:rsidRPr="00A94DDE">
        <w:rPr>
          <w:rFonts w:eastAsia="TimesNewRoman"/>
        </w:rPr>
        <w:t xml:space="preserve">Санкт-Петербург </w:t>
      </w:r>
    </w:p>
    <w:p w:rsidR="00C72200" w:rsidRDefault="00C72200" w:rsidP="0043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201</w:t>
      </w:r>
      <w:r w:rsidR="00532DB7">
        <w:rPr>
          <w:rFonts w:ascii="Times New Roman" w:eastAsia="TimesNewRoman" w:hAnsi="Times New Roman"/>
        </w:rPr>
        <w:t>5</w:t>
      </w:r>
      <w:r>
        <w:rPr>
          <w:rFonts w:ascii="Times New Roman" w:eastAsia="TimesNewRoman" w:hAnsi="Times New Roman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215687"/>
        <w:docPartObj>
          <w:docPartGallery w:val="Table of Contents"/>
          <w:docPartUnique/>
        </w:docPartObj>
      </w:sdtPr>
      <w:sdtContent>
        <w:p w:rsidR="00EE7626" w:rsidRDefault="00EE7626">
          <w:pPr>
            <w:pStyle w:val="af4"/>
          </w:pPr>
          <w:r>
            <w:t>Оглавление</w:t>
          </w:r>
        </w:p>
        <w:p w:rsidR="00F67495" w:rsidRDefault="00E9796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 w:rsidR="00EE7626">
            <w:instrText xml:space="preserve"> TOC \o "1-3" \h \z \u </w:instrText>
          </w:r>
          <w:r>
            <w:fldChar w:fldCharType="separate"/>
          </w:r>
          <w:hyperlink w:anchor="_Toc398298538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ВВЕДЕНИЕ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39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ГЛАВА 1.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0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1.1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1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1.2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2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Выводы по первой главе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3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ГЛАВА 2.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4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2.1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5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2.2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6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Выводы по второй главе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7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ГЛАВА 3.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8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3.1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49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3.2 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50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Выводы по третьей главе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51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ЗАКЛЮЧЕНИЕ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52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СПИСОК ИСПОЛЬЗОВАННЫХ ИСТОЧНИКОВ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53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ПРИЛОЖЕНИЯ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54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7495" w:rsidRDefault="00E9796B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98298555" w:history="1">
            <w:r w:rsidR="00F67495" w:rsidRPr="008A2E3B">
              <w:rPr>
                <w:rStyle w:val="afb"/>
                <w:rFonts w:asciiTheme="majorHAnsi" w:hAnsiTheme="majorHAnsi" w:cstheme="majorHAnsi"/>
                <w:noProof/>
              </w:rPr>
              <w:t>Название</w:t>
            </w:r>
            <w:r w:rsidR="00F674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7495">
              <w:rPr>
                <w:noProof/>
                <w:webHidden/>
              </w:rPr>
              <w:instrText xml:space="preserve"> PAGEREF _Toc398298555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749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626" w:rsidRDefault="00E9796B">
          <w:r>
            <w:fldChar w:fldCharType="end"/>
          </w:r>
        </w:p>
      </w:sdtContent>
    </w:sdt>
    <w:p w:rsidR="00C72200" w:rsidRPr="00140172" w:rsidRDefault="00C72200" w:rsidP="00C7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</w:rPr>
      </w:pPr>
    </w:p>
    <w:p w:rsidR="00431C36" w:rsidRDefault="00431C36">
      <w:pPr>
        <w:spacing w:after="0" w:line="240" w:lineRule="auto"/>
        <w:ind w:firstLine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br w:type="page"/>
      </w:r>
    </w:p>
    <w:p w:rsidR="00431C36" w:rsidRDefault="00431C36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  <w:bookmarkStart w:id="0" w:name="_Toc398298538"/>
      <w:r>
        <w:rPr>
          <w:rFonts w:asciiTheme="majorHAnsi" w:hAnsiTheme="majorHAnsi" w:cstheme="majorHAnsi"/>
          <w:sz w:val="28"/>
        </w:rPr>
        <w:lastRenderedPageBreak/>
        <w:t>ВВЕДЕНИЕ</w:t>
      </w:r>
      <w:bookmarkEnd w:id="0"/>
    </w:p>
    <w:p w:rsidR="00431C36" w:rsidRDefault="00431C36" w:rsidP="003379A4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</w:p>
    <w:p w:rsidR="00431C36" w:rsidRDefault="006E764D" w:rsidP="006E764D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6E764D">
        <w:rPr>
          <w:rFonts w:asciiTheme="minorHAnsi" w:hAnsiTheme="minorHAnsi" w:cstheme="minorHAnsi"/>
          <w:b/>
          <w:sz w:val="28"/>
        </w:rPr>
        <w:t xml:space="preserve">Актуальность исследования </w:t>
      </w:r>
      <w:r w:rsidRPr="006E764D">
        <w:rPr>
          <w:rFonts w:asciiTheme="minorHAnsi" w:hAnsiTheme="minorHAnsi" w:cstheme="minorHAnsi"/>
          <w:sz w:val="28"/>
        </w:rPr>
        <w:t>показывает важность темы работы для разработки какой-либо теоретической проблемы или решения практических задач. Здесь приводится краткая характеристика состояния интересующей области исследований (что уже сделано в науке в этом направлении и что осталось нераскрытым) с последующим формулированием явного противоречия между потребностями науки и практики и недостатком имеющихся знаний. Актуальность отвечает на вопрос: «Почему данную проблему нужно изучать в настоящее время?».</w:t>
      </w:r>
    </w:p>
    <w:p w:rsidR="006E764D" w:rsidRDefault="006E764D" w:rsidP="006E764D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6E764D">
        <w:rPr>
          <w:rFonts w:asciiTheme="minorHAnsi" w:hAnsiTheme="minorHAnsi" w:cstheme="minorHAnsi"/>
          <w:b/>
          <w:sz w:val="28"/>
        </w:rPr>
        <w:t>Цель дипломного исследования</w:t>
      </w:r>
      <w:r w:rsidRPr="006E764D">
        <w:rPr>
          <w:rFonts w:asciiTheme="minorHAnsi" w:hAnsiTheme="minorHAnsi" w:cstheme="minorHAnsi"/>
          <w:sz w:val="28"/>
        </w:rPr>
        <w:t xml:space="preserve"> – это представление о результате, о том, </w:t>
      </w:r>
      <w:r w:rsidRPr="00D80F28">
        <w:rPr>
          <w:rFonts w:asciiTheme="minorHAnsi" w:hAnsiTheme="minorHAnsi" w:cstheme="minorHAnsi"/>
          <w:sz w:val="28"/>
        </w:rPr>
        <w:t>что должно быть достигнуто в ходе работы</w:t>
      </w:r>
      <w:r w:rsidRPr="006E764D">
        <w:rPr>
          <w:rFonts w:asciiTheme="minorHAnsi" w:hAnsiTheme="minorHAnsi" w:cstheme="minorHAnsi"/>
          <w:sz w:val="28"/>
        </w:rPr>
        <w:t>. В качестве цели исследования в дипломной работе необходимо сформулировать в самом обобщенном сжатом виде тот научный результат, который должен быть получен в итоге исследования. Цель исследования должна быть сформулирована так, чтобы был понятен тот вклад, который вносится исследователем в преодоление сформулированного в актуальности противоречия и порождаемой им проблемы.</w:t>
      </w:r>
    </w:p>
    <w:p w:rsidR="006E764D" w:rsidRDefault="006E764D" w:rsidP="006E764D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6E764D">
        <w:rPr>
          <w:rFonts w:asciiTheme="minorHAnsi" w:hAnsiTheme="minorHAnsi" w:cstheme="minorHAnsi"/>
          <w:b/>
          <w:sz w:val="28"/>
        </w:rPr>
        <w:t xml:space="preserve">Объект исследования </w:t>
      </w:r>
      <w:r w:rsidRPr="006E764D">
        <w:rPr>
          <w:rFonts w:asciiTheme="minorHAnsi" w:hAnsiTheme="minorHAnsi" w:cstheme="minorHAnsi"/>
          <w:sz w:val="28"/>
        </w:rPr>
        <w:t xml:space="preserve">– это процесс или явление, порождающее проблемную ситуацию и избранное для изучения. </w:t>
      </w:r>
    </w:p>
    <w:p w:rsidR="006E764D" w:rsidRDefault="006E764D" w:rsidP="006E764D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6E764D">
        <w:rPr>
          <w:rFonts w:asciiTheme="minorHAnsi" w:hAnsiTheme="minorHAnsi" w:cstheme="minorHAnsi"/>
          <w:b/>
          <w:sz w:val="28"/>
        </w:rPr>
        <w:t>Предмет исследования</w:t>
      </w:r>
      <w:r>
        <w:rPr>
          <w:rFonts w:asciiTheme="minorHAnsi" w:hAnsiTheme="minorHAnsi" w:cstheme="minorHAnsi"/>
          <w:sz w:val="28"/>
        </w:rPr>
        <w:t xml:space="preserve"> </w:t>
      </w:r>
      <w:r w:rsidRPr="006E764D">
        <w:rPr>
          <w:rFonts w:asciiTheme="minorHAnsi" w:hAnsiTheme="minorHAnsi" w:cstheme="minorHAnsi"/>
          <w:sz w:val="28"/>
        </w:rPr>
        <w:t>– является частью объекта. Предмет показывает какой-либо аспект рассмотрения объекта, который исследователь выделяет в качестве того, что он намерен исследовать. Предмет дипломного исследования чаще всего либо совпадает с его темой, либо они очень близки по звучанию. Объектом исследования в психологии чаще всего выступают психологические закономерности развития, психологические явления, феномены, поведение, процессы взаимодействия и т.д. Предметом исследования выступают уровни интеллектуального развития, создание предпосылок применения или использования методов, деятельность, общение, профессиональное взаимодействие, психологическая помощь и т.д.</w:t>
      </w:r>
    </w:p>
    <w:p w:rsidR="006E764D" w:rsidRDefault="006E764D" w:rsidP="006E764D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Формулировка цели дипломного исследования определила следующие исследовательские задачи</w:t>
      </w:r>
      <w:r w:rsidRPr="006E764D">
        <w:rPr>
          <w:rFonts w:asciiTheme="minorHAnsi" w:hAnsiTheme="minorHAnsi" w:cstheme="minorHAnsi"/>
          <w:b/>
          <w:sz w:val="28"/>
        </w:rPr>
        <w:t>:</w:t>
      </w:r>
    </w:p>
    <w:p w:rsidR="006E764D" w:rsidRDefault="006E764D" w:rsidP="006E764D">
      <w:pPr>
        <w:pStyle w:val="af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рассмотреть…;</w:t>
      </w:r>
    </w:p>
    <w:p w:rsidR="006E764D" w:rsidRDefault="006E764D" w:rsidP="006E764D">
      <w:pPr>
        <w:pStyle w:val="af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изучить…;</w:t>
      </w:r>
    </w:p>
    <w:p w:rsidR="006E764D" w:rsidRDefault="006E764D" w:rsidP="006E764D">
      <w:pPr>
        <w:pStyle w:val="af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проанализировать…;</w:t>
      </w:r>
    </w:p>
    <w:p w:rsidR="006E764D" w:rsidRDefault="006E764D" w:rsidP="006E764D">
      <w:pPr>
        <w:pStyle w:val="af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сравнить…;</w:t>
      </w:r>
    </w:p>
    <w:p w:rsidR="006E764D" w:rsidRDefault="006E764D" w:rsidP="006E764D">
      <w:pPr>
        <w:pStyle w:val="af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сопоставить…;</w:t>
      </w:r>
    </w:p>
    <w:p w:rsidR="006E764D" w:rsidRDefault="006E764D" w:rsidP="006E764D">
      <w:pPr>
        <w:pStyle w:val="af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разобрать…;</w:t>
      </w:r>
    </w:p>
    <w:p w:rsidR="006E764D" w:rsidRDefault="006E764D" w:rsidP="006E764D">
      <w:pPr>
        <w:pStyle w:val="af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подвергнуть анализу…;</w:t>
      </w:r>
    </w:p>
    <w:p w:rsidR="006E764D" w:rsidRDefault="006E764D" w:rsidP="006E764D">
      <w:pPr>
        <w:pStyle w:val="af5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и т.д., и т.п.</w:t>
      </w:r>
    </w:p>
    <w:p w:rsidR="006E764D" w:rsidRDefault="006E764D" w:rsidP="006E764D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6E764D">
        <w:rPr>
          <w:rFonts w:asciiTheme="minorHAnsi" w:hAnsiTheme="minorHAnsi" w:cstheme="minorHAnsi"/>
          <w:sz w:val="28"/>
        </w:rPr>
        <w:t xml:space="preserve">Сформулированная цель исследования определяет его задачи, которые необходимо решить для достижения поставленной цели. Задачи исследования – это последовательность конкретных действий, которые должны быть реализованы для достижения поставленной цели. </w:t>
      </w:r>
      <w:proofErr w:type="gramStart"/>
      <w:r w:rsidRPr="006E764D">
        <w:rPr>
          <w:rFonts w:asciiTheme="minorHAnsi" w:hAnsiTheme="minorHAnsi" w:cstheme="minorHAnsi"/>
          <w:sz w:val="28"/>
        </w:rPr>
        <w:t>Поэтому формулировка задач начинается словами: изучить, проанализировать, сопоставить, описать, установить, выявить, раскрыть и т.п.</w:t>
      </w:r>
      <w:proofErr w:type="gramEnd"/>
      <w:r w:rsidRPr="006E764D">
        <w:rPr>
          <w:rFonts w:asciiTheme="minorHAnsi" w:hAnsiTheme="minorHAnsi" w:cstheme="minorHAnsi"/>
          <w:sz w:val="28"/>
        </w:rPr>
        <w:t xml:space="preserve"> В дипломном исследовании задачи обычно формулируются как относительно самостоятельные и законченные этапы исследования.</w:t>
      </w:r>
    </w:p>
    <w:p w:rsidR="001353D9" w:rsidRPr="001353D9" w:rsidRDefault="001353D9" w:rsidP="001353D9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1353D9">
        <w:rPr>
          <w:rFonts w:asciiTheme="minorHAnsi" w:hAnsiTheme="minorHAnsi" w:cstheme="minorHAnsi"/>
          <w:b/>
          <w:sz w:val="28"/>
        </w:rPr>
        <w:t>Методы исследования</w:t>
      </w:r>
      <w:r>
        <w:rPr>
          <w:rFonts w:asciiTheme="minorHAnsi" w:hAnsiTheme="minorHAnsi" w:cstheme="minorHAnsi"/>
          <w:sz w:val="28"/>
        </w:rPr>
        <w:t>: … (</w:t>
      </w:r>
      <w:r w:rsidRPr="001353D9">
        <w:rPr>
          <w:rFonts w:asciiTheme="minorHAnsi" w:hAnsiTheme="minorHAnsi" w:cstheme="minorHAnsi"/>
          <w:sz w:val="28"/>
        </w:rPr>
        <w:t>перечисляются методы, использованные в исследовании, характеризуется база исследования</w:t>
      </w:r>
      <w:r>
        <w:rPr>
          <w:rFonts w:asciiTheme="minorHAnsi" w:hAnsiTheme="minorHAnsi" w:cstheme="minorHAnsi"/>
          <w:sz w:val="28"/>
        </w:rPr>
        <w:t>)</w:t>
      </w:r>
      <w:r w:rsidRPr="001353D9">
        <w:rPr>
          <w:rFonts w:asciiTheme="minorHAnsi" w:hAnsiTheme="minorHAnsi" w:cstheme="minorHAnsi"/>
          <w:sz w:val="28"/>
        </w:rPr>
        <w:t xml:space="preserve">. </w:t>
      </w:r>
    </w:p>
    <w:p w:rsidR="001353D9" w:rsidRPr="001353D9" w:rsidRDefault="001353D9" w:rsidP="001353D9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1353D9">
        <w:rPr>
          <w:rFonts w:asciiTheme="minorHAnsi" w:hAnsiTheme="minorHAnsi" w:cstheme="minorHAnsi"/>
          <w:b/>
          <w:sz w:val="28"/>
        </w:rPr>
        <w:t>Практическая значимость дипломного исследования</w:t>
      </w:r>
      <w:r>
        <w:rPr>
          <w:rFonts w:asciiTheme="minorHAnsi" w:hAnsiTheme="minorHAnsi" w:cstheme="minorHAnsi"/>
          <w:sz w:val="28"/>
        </w:rPr>
        <w:t xml:space="preserve"> … </w:t>
      </w:r>
      <w:r w:rsidRPr="001353D9">
        <w:rPr>
          <w:rFonts w:asciiTheme="minorHAnsi" w:hAnsiTheme="minorHAnsi" w:cstheme="minorHAnsi"/>
          <w:sz w:val="28"/>
        </w:rPr>
        <w:t xml:space="preserve">Немаловажным является представление практической значимости результатов дипломной работы, то есть того блока, который может быть использован в практической деятельности другими людьми. </w:t>
      </w:r>
    </w:p>
    <w:p w:rsidR="006E764D" w:rsidRPr="00431C36" w:rsidRDefault="001353D9" w:rsidP="001353D9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1353D9">
        <w:rPr>
          <w:rFonts w:asciiTheme="minorHAnsi" w:hAnsiTheme="minorHAnsi" w:cstheme="minorHAnsi"/>
          <w:sz w:val="28"/>
        </w:rPr>
        <w:t xml:space="preserve">Объём раздела «Введения» занимает </w:t>
      </w:r>
      <w:r w:rsidR="00532DB7">
        <w:rPr>
          <w:rFonts w:asciiTheme="minorHAnsi" w:hAnsiTheme="minorHAnsi" w:cstheme="minorHAnsi"/>
          <w:sz w:val="28"/>
        </w:rPr>
        <w:t>2-</w:t>
      </w:r>
      <w:r>
        <w:rPr>
          <w:rFonts w:asciiTheme="minorHAnsi" w:hAnsiTheme="minorHAnsi" w:cstheme="minorHAnsi"/>
          <w:sz w:val="28"/>
        </w:rPr>
        <w:t xml:space="preserve">3 </w:t>
      </w:r>
      <w:r w:rsidRPr="001353D9">
        <w:rPr>
          <w:rFonts w:asciiTheme="minorHAnsi" w:hAnsiTheme="minorHAnsi" w:cstheme="minorHAnsi"/>
          <w:sz w:val="28"/>
        </w:rPr>
        <w:t>страниц</w:t>
      </w:r>
      <w:r w:rsidR="00532DB7">
        <w:rPr>
          <w:rFonts w:asciiTheme="minorHAnsi" w:hAnsiTheme="minorHAnsi" w:cstheme="minorHAnsi"/>
          <w:sz w:val="28"/>
        </w:rPr>
        <w:t>ы</w:t>
      </w:r>
      <w:r w:rsidRPr="001353D9">
        <w:rPr>
          <w:rFonts w:asciiTheme="minorHAnsi" w:hAnsiTheme="minorHAnsi" w:cstheme="minorHAnsi"/>
          <w:sz w:val="28"/>
        </w:rPr>
        <w:t>.</w:t>
      </w:r>
    </w:p>
    <w:p w:rsidR="00431C36" w:rsidRPr="00431C36" w:rsidRDefault="00431C36" w:rsidP="00EC75E8">
      <w:pPr>
        <w:spacing w:after="0" w:line="360" w:lineRule="auto"/>
        <w:ind w:firstLine="360"/>
        <w:rPr>
          <w:rFonts w:asciiTheme="minorHAnsi" w:hAnsiTheme="minorHAnsi" w:cstheme="minorHAnsi"/>
          <w:sz w:val="28"/>
        </w:rPr>
      </w:pPr>
      <w:r>
        <w:rPr>
          <w:rFonts w:asciiTheme="majorHAnsi" w:hAnsiTheme="majorHAnsi" w:cstheme="majorHAnsi"/>
          <w:sz w:val="28"/>
        </w:rPr>
        <w:br w:type="page"/>
      </w:r>
    </w:p>
    <w:p w:rsidR="00431C36" w:rsidRDefault="00BE4FA3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  <w:bookmarkStart w:id="1" w:name="_Toc398298539"/>
      <w:r>
        <w:rPr>
          <w:rFonts w:asciiTheme="majorHAnsi" w:hAnsiTheme="majorHAnsi" w:cstheme="majorHAnsi"/>
          <w:sz w:val="28"/>
        </w:rPr>
        <w:lastRenderedPageBreak/>
        <w:t xml:space="preserve">ГЛАВА 1. </w:t>
      </w:r>
      <w:r w:rsidR="00F67495">
        <w:rPr>
          <w:rFonts w:asciiTheme="majorHAnsi" w:hAnsiTheme="majorHAnsi" w:cstheme="majorHAnsi"/>
          <w:sz w:val="28"/>
        </w:rPr>
        <w:t>НАЗВАНИЕ</w:t>
      </w:r>
      <w:bookmarkEnd w:id="1"/>
    </w:p>
    <w:p w:rsidR="00347C25" w:rsidRDefault="00347C25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</w:p>
    <w:p w:rsidR="00BE4FA3" w:rsidRDefault="00BE4FA3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2" w:name="_Toc398298540"/>
      <w:r>
        <w:rPr>
          <w:rFonts w:asciiTheme="majorHAnsi" w:hAnsiTheme="majorHAnsi" w:cstheme="majorHAnsi"/>
          <w:sz w:val="28"/>
        </w:rPr>
        <w:t>1.1</w:t>
      </w:r>
      <w:r w:rsidR="003379A4">
        <w:rPr>
          <w:rFonts w:asciiTheme="majorHAnsi" w:hAnsiTheme="majorHAnsi" w:cstheme="majorHAnsi"/>
          <w:sz w:val="28"/>
        </w:rPr>
        <w:t xml:space="preserve"> </w:t>
      </w:r>
      <w:r w:rsidR="001D2F9B">
        <w:rPr>
          <w:rFonts w:asciiTheme="majorHAnsi" w:hAnsiTheme="majorHAnsi" w:cstheme="majorHAnsi"/>
          <w:sz w:val="28"/>
        </w:rPr>
        <w:t>Н</w:t>
      </w:r>
      <w:r w:rsidR="00F67495">
        <w:rPr>
          <w:rFonts w:asciiTheme="majorHAnsi" w:hAnsiTheme="majorHAnsi" w:cstheme="majorHAnsi"/>
          <w:sz w:val="28"/>
        </w:rPr>
        <w:t>азвание</w:t>
      </w:r>
      <w:bookmarkEnd w:id="2"/>
    </w:p>
    <w:p w:rsidR="00BE4FA3" w:rsidRDefault="00BE4FA3" w:rsidP="00347C25">
      <w:pPr>
        <w:pStyle w:val="af5"/>
        <w:spacing w:after="0" w:line="360" w:lineRule="auto"/>
        <w:jc w:val="center"/>
        <w:outlineLvl w:val="1"/>
        <w:rPr>
          <w:rFonts w:asciiTheme="minorHAnsi" w:hAnsiTheme="minorHAnsi" w:cstheme="minorHAnsi"/>
          <w:sz w:val="28"/>
        </w:rPr>
      </w:pPr>
    </w:p>
    <w:p w:rsidR="00347C25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Первая глава представляет собой аналитический (теоретический) обзор по проблеме, рассматриваемой в дипломной работе. На основе изучения литературных источников отечественных и зарубежных авторов рассматривается сущность исследуемой проблемы, анализируются различные подходы их решения, дается их критический анализ, излагается собственная позиция исследователя. В этой главе излагаются теоретические основы и краткая история изучаемого вопроса; выявляются нерешенные, слабо изученные или требующие решения проблемы. Обосновывается наличие противоречия или пробела в существующем знании, «белых пятен» в какой-либо теоретической или практической области и заканчивается постановкой проблемы, на основе которой во второй, практической части, формулируется гипотеза экспериментального исследования.</w:t>
      </w:r>
    </w:p>
    <w:p w:rsidR="003379A4" w:rsidRDefault="003379A4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</w:p>
    <w:p w:rsidR="00BD3B82" w:rsidRPr="00BE4FA3" w:rsidRDefault="00BD3B82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</w:p>
    <w:p w:rsidR="00BE4FA3" w:rsidRDefault="00BE4FA3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3" w:name="_Toc398298541"/>
      <w:r>
        <w:rPr>
          <w:rFonts w:asciiTheme="majorHAnsi" w:hAnsiTheme="majorHAnsi" w:cstheme="majorHAnsi"/>
          <w:sz w:val="28"/>
        </w:rPr>
        <w:t>1.2</w:t>
      </w:r>
      <w:r w:rsidR="001D2F9B">
        <w:rPr>
          <w:rFonts w:asciiTheme="majorHAnsi" w:hAnsiTheme="majorHAnsi" w:cstheme="majorHAnsi"/>
          <w:sz w:val="28"/>
        </w:rPr>
        <w:t xml:space="preserve"> Название</w:t>
      </w:r>
      <w:bookmarkEnd w:id="3"/>
    </w:p>
    <w:p w:rsidR="00BE4FA3" w:rsidRDefault="00BE4FA3" w:rsidP="00347C25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ВКР должна писаться в стилистике научного текста. Письменная научная речь строится согласно определенным правилам – так называемым правилам академического этикета – и сложившейся в ученом сообществе традиции публично излагать свои мысли с опорой на привлекаемые для их обоснования концепции. Эти неписаные правила и традиции направлены на то, чтобы обеспечить взаимно уважительный тон научной полемики, соблюдение авторских прав, корректность в изложении концепций, содержащихся в используемых источниках, отсутствие смысловых искажений, искусственных натяжек и фальсификаций.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lastRenderedPageBreak/>
        <w:t>Для научного текста характерен формально-логический способ изложения, подчиняющий себе все используемые автором языковые средства. Изложение такого рода должно быть целостным и объединенным единой логической связью, поскольку преследует единую цель – обосновать и доказать ряд теоретических положений.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 xml:space="preserve">Это значит, что научный текст отличает прагматическое построение. В нем все направлено на решение поставленных задач и достижение конечной цели, недаром цель и задачи четко прописываются во введении. В научном тексте является лишним и ненужным все то, что прямо не работает на реализацию цели: выражение эмоций, </w:t>
      </w:r>
      <w:proofErr w:type="spellStart"/>
      <w:proofErr w:type="gramStart"/>
      <w:r w:rsidRPr="00D80F28">
        <w:rPr>
          <w:rFonts w:asciiTheme="minorHAnsi" w:hAnsiTheme="minorHAnsi" w:cstheme="minorHAnsi"/>
          <w:sz w:val="28"/>
        </w:rPr>
        <w:t>ху-дожественные</w:t>
      </w:r>
      <w:proofErr w:type="spellEnd"/>
      <w:proofErr w:type="gramEnd"/>
      <w:r w:rsidRPr="00D80F28">
        <w:rPr>
          <w:rFonts w:asciiTheme="minorHAnsi" w:hAnsiTheme="minorHAnsi" w:cstheme="minorHAnsi"/>
          <w:sz w:val="28"/>
        </w:rPr>
        <w:t xml:space="preserve"> красоты, пустопорожняя риторика. Научный те</w:t>
      </w:r>
      <w:proofErr w:type="gramStart"/>
      <w:r w:rsidRPr="00D80F28">
        <w:rPr>
          <w:rFonts w:asciiTheme="minorHAnsi" w:hAnsiTheme="minorHAnsi" w:cstheme="minorHAnsi"/>
          <w:sz w:val="28"/>
        </w:rPr>
        <w:t>кст кр</w:t>
      </w:r>
      <w:proofErr w:type="gramEnd"/>
      <w:r w:rsidRPr="00D80F28">
        <w:rPr>
          <w:rFonts w:asciiTheme="minorHAnsi" w:hAnsiTheme="minorHAnsi" w:cstheme="minorHAnsi"/>
          <w:sz w:val="28"/>
        </w:rPr>
        <w:t>асив, когда он максимально точен и лаконичен, его изящество – не художественной, а интеллектуальной природы, это изящество аргументации, доказательств. И используемые в нем средства выражения, прежде всего, должны отличаться точностью, смысловой ясностью. Ключевые слова научного текста – это не просто слова, а понятия. Когда вы пишете, пользуетесь понятийным аппаратом, то есть установленной системой терминов, значение и смысл которых должен быть для вас не расплывчатым, а четким и ясным. Необходимо следить за тем, чтобы значение используемых терминов соответствовало принятому в данной дисциплине употреблению.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proofErr w:type="gramStart"/>
      <w:r w:rsidRPr="00D80F28">
        <w:rPr>
          <w:rFonts w:asciiTheme="minorHAnsi" w:hAnsiTheme="minorHAnsi" w:cstheme="minorHAnsi"/>
          <w:sz w:val="28"/>
        </w:rPr>
        <w:t>Научная речь предполагает использование определенных фразеологических оборотов, слов-связок, вводных слов, назначение которых состоит в том, чтобы показать логическое соотношение данной части изложения с предыдущей и последующей или подчеркнуть рубрикацию текста.</w:t>
      </w:r>
      <w:proofErr w:type="gramEnd"/>
      <w:r w:rsidRPr="00D80F28">
        <w:rPr>
          <w:rFonts w:asciiTheme="minorHAnsi" w:hAnsiTheme="minorHAnsi" w:cstheme="minorHAnsi"/>
          <w:sz w:val="28"/>
        </w:rPr>
        <w:t xml:space="preserve"> Так, вводные слова и обороты типа «итак», «таким образом» показывают, что данная часть текста служит как бы обобщением изложенного выше. Слова и обороты «следовательно»; «отсюда следует, что...» свидетельствуют о том, что между сказанным выше и тем, что будет сказано сейчас, существуют причинно-следственные отношения. Слова и обороты типа «вначале», «во-первых», «во-вторых», «прежде всего», </w:t>
      </w:r>
      <w:r w:rsidRPr="00D80F28">
        <w:rPr>
          <w:rFonts w:asciiTheme="minorHAnsi" w:hAnsiTheme="minorHAnsi" w:cstheme="minorHAnsi"/>
          <w:sz w:val="28"/>
        </w:rPr>
        <w:lastRenderedPageBreak/>
        <w:t>«наконец», «в заключение сказанного» указывают на место излагаемой мысли или факта в логической структуре текста. Слова и обороты «однако», «тем не менее», «впрочем», «между тем» выражают наличие противоречия между только что сказанным и тем, что сейчас будет сказано.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Обороты типа «рассмотрим подробнее…» или «перейдем теперь к...» помогают более четкой рубрикации текста, поскольку подчеркивают переход к новой невыделенной особой рубрикой части изложения.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Научная речь имеет грамматические, синтаксические, лексико-стилистические особенности, отличающие ее от других разновидностей письменной речи. Ее грамматика характеризуется присутствием в тексте большого количества существительных, выполняющих функцию абстрактных понятий, и отглагольных существительных, выражающих процессуальный характер описываемого, например, исследование, рассмотрение, подтверждение и т. п.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Особенностью использования глагольных форм является превалирующее обращение к изъявительному наклонению, настоящему времени, несовершенному виду. Это объясняется тем, что научная речь имеет констатирующий характер и сообщает о существующем здесь и сейчас состоянии дел.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Синтаксис научного текста отличается обилием сложных предложений. Именно сложные, в особенности сложноподчиненные предложения способны адекватно передавать Логические механизмы научной аргументации и причинно-следственные связи, занимающие важнейшее место в научном тексте. Показателем культуры научной речи и профессионализма исследователя является высокий процент в тексте сложносочиненных и сложноподчиненных предложений. Сплошной поток простых предложений производит впечатление примитивности и смысловой бедности изложения. Однако следует избегать слишком длинных, запутанных и громоздких сложных предложений, читая которые к концу забываешь, о чем говорилось в начале.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lastRenderedPageBreak/>
        <w:t xml:space="preserve">Установившаяся традиционно форма подачи научного текста предполагает максимальную отстраненность от изложения личности автора с его субъективными предпочтениями, индивидуальными особенностями речи и стиля, эмоциональными оценками. </w:t>
      </w:r>
      <w:proofErr w:type="gramStart"/>
      <w:r w:rsidRPr="00D80F28">
        <w:rPr>
          <w:rFonts w:asciiTheme="minorHAnsi" w:hAnsiTheme="minorHAnsi" w:cstheme="minorHAnsi"/>
          <w:sz w:val="28"/>
        </w:rPr>
        <w:t>Такой эффект отстраненности безличного монолога достигается рядом синтаксических и стилистических средств – например, использованием безличных и неопределенно-личных конструкций, конструкций с краткими страдательными причастиями типа «выявлено несколько новых принципов», ведением изложения от третьего лица и т. д. Кроме того, особенностью современного научного текста является почти полное исключение из употребления личного местоимения первого лица единственного числа – «я».</w:t>
      </w:r>
      <w:proofErr w:type="gramEnd"/>
      <w:r w:rsidRPr="00D80F28">
        <w:rPr>
          <w:rFonts w:asciiTheme="minorHAnsi" w:hAnsiTheme="minorHAnsi" w:cstheme="minorHAnsi"/>
          <w:sz w:val="28"/>
        </w:rPr>
        <w:t xml:space="preserve"> Там, где студенту нужно назвать себя в первом лице, используется местоимение множественного числа «мы». Образуются конструкции типа «мы полагаем», «нам представляется», «по нашему мнению».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Такое словоупотребление, во-первых, придает тексту видимость большей объективности. Во-вторых, когда авторство выражается местоимением «мы», создается впечатление, что за автором как единичным субъектом стоит группа людей – научная школа, направление, единомышленники, научный руководитель. Это отражает современную ситуацию в науке, характеризующуюся нарастающими тенденциями к интеграции, коллегиальности в творчестве. В-третьих, студент не выпячивает свой личный вклад, а наоборот, делает его как бы достоянием дальнейшего исследования.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Тем не менее, текст не должен сплошь пестреть словом «мы». Для стилистического разнообразия стоит прибегать и к другим конструкциям, обеспечивающим должный уровень безличности текста.</w:t>
      </w:r>
    </w:p>
    <w:p w:rsidR="00D80F28" w:rsidRP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>Смысловая точность и ясность изложения достигаются вдумчивым использованием слов и терминов. Не стоит без необходимости вводить в те</w:t>
      </w:r>
      <w:proofErr w:type="gramStart"/>
      <w:r w:rsidRPr="00D80F28">
        <w:rPr>
          <w:rFonts w:asciiTheme="minorHAnsi" w:hAnsiTheme="minorHAnsi" w:cstheme="minorHAnsi"/>
          <w:sz w:val="28"/>
        </w:rPr>
        <w:t>кст сл</w:t>
      </w:r>
      <w:proofErr w:type="gramEnd"/>
      <w:r w:rsidRPr="00D80F28">
        <w:rPr>
          <w:rFonts w:asciiTheme="minorHAnsi" w:hAnsiTheme="minorHAnsi" w:cstheme="minorHAnsi"/>
          <w:sz w:val="28"/>
        </w:rPr>
        <w:t xml:space="preserve">ова иностранного происхождения, когда можно обойтись их русскими синонимами. Иногда недобросовестные студенты, стремясь </w:t>
      </w:r>
      <w:r w:rsidRPr="00D80F28">
        <w:rPr>
          <w:rFonts w:asciiTheme="minorHAnsi" w:hAnsiTheme="minorHAnsi" w:cstheme="minorHAnsi"/>
          <w:sz w:val="28"/>
        </w:rPr>
        <w:lastRenderedPageBreak/>
        <w:t>замаскировать бедность мыслей или недостаточную компетентность, придать тексту наукообразие, стараются специально сделать его как можно более непонятным, вводя в него без надобности иностранные слова, запутанные синтаксические конструкции, канцеляризмы. Все это только ухудшает впечатление от ВКР. По возможности нужно избавляться и от оборотов и выражений, имеющих слишком неопределенный в контексте вашей работы смысл.</w:t>
      </w:r>
    </w:p>
    <w:p w:rsidR="003379A4" w:rsidRDefault="00D80F28" w:rsidP="00C60AA0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D80F28">
        <w:rPr>
          <w:rFonts w:asciiTheme="minorHAnsi" w:hAnsiTheme="minorHAnsi" w:cstheme="minorHAnsi"/>
          <w:sz w:val="28"/>
        </w:rPr>
        <w:t xml:space="preserve">В тексте не должно быть многословия, смыслового дублирования, тавтологий. Никогда не употребляйте слов и терминов, точное </w:t>
      </w:r>
      <w:r>
        <w:rPr>
          <w:rFonts w:asciiTheme="minorHAnsi" w:hAnsiTheme="minorHAnsi" w:cstheme="minorHAnsi"/>
          <w:sz w:val="28"/>
        </w:rPr>
        <w:t>значение которых вам неизвестно</w:t>
      </w:r>
      <w:r w:rsidR="003379A4">
        <w:rPr>
          <w:rFonts w:asciiTheme="minorHAnsi" w:hAnsiTheme="minorHAnsi" w:cstheme="minorHAnsi"/>
          <w:sz w:val="28"/>
        </w:rPr>
        <w:t>.</w:t>
      </w:r>
    </w:p>
    <w:p w:rsidR="00347C25" w:rsidRDefault="00347C25" w:rsidP="00C60AA0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D80F28" w:rsidRDefault="00D80F28" w:rsidP="00C60AA0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4" w:name="_Toc398298542"/>
      <w:r>
        <w:rPr>
          <w:rFonts w:asciiTheme="majorHAnsi" w:hAnsiTheme="majorHAnsi" w:cstheme="majorHAnsi"/>
          <w:sz w:val="28"/>
        </w:rPr>
        <w:t>Выводы по первой главе</w:t>
      </w:r>
      <w:bookmarkEnd w:id="4"/>
    </w:p>
    <w:p w:rsidR="00D80F28" w:rsidRDefault="00D80F28" w:rsidP="00C60AA0">
      <w:pPr>
        <w:pStyle w:val="af5"/>
        <w:spacing w:after="0" w:line="360" w:lineRule="auto"/>
        <w:jc w:val="center"/>
        <w:rPr>
          <w:rFonts w:asciiTheme="majorHAnsi" w:hAnsiTheme="majorHAnsi" w:cstheme="majorHAnsi"/>
          <w:sz w:val="28"/>
        </w:rPr>
      </w:pPr>
    </w:p>
    <w:p w:rsidR="00D80F28" w:rsidRDefault="00D80F28" w:rsidP="00C60AA0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 w:rsidRPr="00D80F28">
        <w:rPr>
          <w:rFonts w:asciiTheme="majorHAnsi" w:hAnsiTheme="majorHAnsi" w:cstheme="majorHAnsi"/>
          <w:sz w:val="28"/>
        </w:rPr>
        <w:t>Выводы по каждой главе должны быть краткими, с конкретными данными о результатах. Из формулировок должны быть исключены общие фразы, ничего не значащие слова</w:t>
      </w:r>
      <w:r w:rsidR="00C60AA0">
        <w:rPr>
          <w:rFonts w:asciiTheme="majorHAnsi" w:hAnsiTheme="majorHAnsi" w:cstheme="majorHAnsi"/>
          <w:sz w:val="28"/>
        </w:rPr>
        <w:t>.</w:t>
      </w:r>
    </w:p>
    <w:p w:rsidR="00C60AA0" w:rsidRPr="00BE4FA3" w:rsidRDefault="00C60AA0" w:rsidP="00C60AA0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BE4FA3" w:rsidRDefault="00BE4FA3" w:rsidP="00EC75E8">
      <w:pPr>
        <w:spacing w:after="0" w:line="360" w:lineRule="auto"/>
        <w:ind w:firstLine="36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:rsidR="00BE4FA3" w:rsidRDefault="00BE4FA3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  <w:bookmarkStart w:id="5" w:name="_Toc398298543"/>
      <w:r>
        <w:rPr>
          <w:rFonts w:asciiTheme="majorHAnsi" w:hAnsiTheme="majorHAnsi" w:cstheme="majorHAnsi"/>
          <w:sz w:val="28"/>
        </w:rPr>
        <w:lastRenderedPageBreak/>
        <w:t xml:space="preserve">ГЛАВА 2. </w:t>
      </w:r>
      <w:r w:rsidR="001D2F9B">
        <w:rPr>
          <w:rFonts w:asciiTheme="majorHAnsi" w:hAnsiTheme="majorHAnsi" w:cstheme="majorHAnsi"/>
          <w:sz w:val="28"/>
        </w:rPr>
        <w:t>НАЗВАНИЕ</w:t>
      </w:r>
      <w:bookmarkEnd w:id="5"/>
    </w:p>
    <w:p w:rsidR="00BE4FA3" w:rsidRDefault="00BE4FA3" w:rsidP="003379A4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</w:p>
    <w:p w:rsidR="00BE4FA3" w:rsidRDefault="00BE4FA3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6" w:name="_Toc398298544"/>
      <w:r>
        <w:rPr>
          <w:rFonts w:asciiTheme="majorHAnsi" w:hAnsiTheme="majorHAnsi" w:cstheme="majorHAnsi"/>
          <w:sz w:val="28"/>
        </w:rPr>
        <w:t>2.1</w:t>
      </w:r>
      <w:r w:rsidR="001D2F9B">
        <w:rPr>
          <w:rFonts w:asciiTheme="majorHAnsi" w:hAnsiTheme="majorHAnsi" w:cstheme="majorHAnsi"/>
          <w:sz w:val="28"/>
        </w:rPr>
        <w:t xml:space="preserve"> Название</w:t>
      </w:r>
      <w:bookmarkEnd w:id="6"/>
    </w:p>
    <w:p w:rsidR="00BE4FA3" w:rsidRDefault="00BE4FA3" w:rsidP="00ED40EB">
      <w:pPr>
        <w:pStyle w:val="af5"/>
        <w:spacing w:after="0" w:line="360" w:lineRule="auto"/>
        <w:jc w:val="center"/>
        <w:rPr>
          <w:rFonts w:asciiTheme="majorHAnsi" w:hAnsiTheme="majorHAnsi" w:cstheme="majorHAnsi"/>
          <w:sz w:val="28"/>
        </w:rPr>
      </w:pPr>
    </w:p>
    <w:p w:rsidR="00844CA1" w:rsidRPr="00844CA1" w:rsidRDefault="00EF4340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Правила оформления таблиц и рисунков</w:t>
      </w:r>
      <w:r w:rsidR="00844CA1" w:rsidRPr="00844CA1">
        <w:t xml:space="preserve"> </w:t>
      </w:r>
      <w:r w:rsidR="00844CA1" w:rsidRPr="00844CA1">
        <w:rPr>
          <w:rFonts w:asciiTheme="minorHAnsi" w:hAnsiTheme="minorHAnsi" w:cstheme="minorHAnsi"/>
          <w:sz w:val="28"/>
        </w:rPr>
        <w:t>Рисунками называются все иллюстрации (фотографии, схемы, карты, планы, графики и пр.). Каждый рисунок должен сопровождаться содержательной подписью, включающей название рисунка и необходимые пояснения, в частности, расшифровку условных обозначений. Подпись печатается под рисунком в одну строку с его номером. Рисунки нумеруются последовательно в пределах каждой главы арабскими цифрами. Рисунок, заимствованный из другого источника, должен содержать указание на этот источник. Номер рисунка должен состоять из номера главы и порядкового номера рисунка.</w:t>
      </w:r>
    </w:p>
    <w:p w:rsidR="001D2F9B" w:rsidRDefault="00B22AA8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Пример:</w:t>
      </w:r>
      <w:r w:rsidR="00E37D2A">
        <w:rPr>
          <w:rFonts w:asciiTheme="minorHAnsi" w:hAnsiTheme="minorHAnsi" w:cstheme="minorHAnsi"/>
          <w:sz w:val="28"/>
        </w:rPr>
        <w:t xml:space="preserve"> </w:t>
      </w:r>
    </w:p>
    <w:p w:rsidR="00B22AA8" w:rsidRDefault="00E37D2A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Обновить </w:t>
      </w:r>
      <w:r w:rsidR="000E3F8C">
        <w:rPr>
          <w:rFonts w:asciiTheme="minorHAnsi" w:hAnsiTheme="minorHAnsi" w:cstheme="minorHAnsi"/>
          <w:sz w:val="28"/>
        </w:rPr>
        <w:t>оглавление можно способом</w:t>
      </w:r>
      <w:r w:rsidR="001D2F9B">
        <w:rPr>
          <w:rFonts w:asciiTheme="minorHAnsi" w:hAnsiTheme="minorHAnsi" w:cstheme="minorHAnsi"/>
          <w:sz w:val="28"/>
        </w:rPr>
        <w:t>,</w:t>
      </w:r>
      <w:r w:rsidR="000E3F8C">
        <w:rPr>
          <w:rFonts w:asciiTheme="minorHAnsi" w:hAnsiTheme="minorHAnsi" w:cstheme="minorHAnsi"/>
          <w:sz w:val="28"/>
        </w:rPr>
        <w:t xml:space="preserve"> </w:t>
      </w:r>
      <w:proofErr w:type="gramStart"/>
      <w:r w:rsidR="000E3F8C">
        <w:rPr>
          <w:rFonts w:asciiTheme="minorHAnsi" w:hAnsiTheme="minorHAnsi" w:cstheme="minorHAnsi"/>
          <w:sz w:val="28"/>
        </w:rPr>
        <w:t>показанном</w:t>
      </w:r>
      <w:proofErr w:type="gramEnd"/>
      <w:r w:rsidR="000E3F8C">
        <w:rPr>
          <w:rFonts w:asciiTheme="minorHAnsi" w:hAnsiTheme="minorHAnsi" w:cstheme="minorHAnsi"/>
          <w:sz w:val="28"/>
        </w:rPr>
        <w:t xml:space="preserve"> на рис. 2.1.</w:t>
      </w:r>
      <w:r w:rsidR="00532DB7">
        <w:rPr>
          <w:rFonts w:asciiTheme="minorHAnsi" w:hAnsiTheme="minorHAnsi" w:cstheme="minorHAnsi"/>
          <w:sz w:val="28"/>
        </w:rPr>
        <w:t>1</w:t>
      </w:r>
    </w:p>
    <w:p w:rsidR="00337636" w:rsidRDefault="00337636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</w:p>
    <w:p w:rsidR="00647FD3" w:rsidRDefault="00647FD3" w:rsidP="00647FD3">
      <w:pPr>
        <w:pStyle w:val="af5"/>
        <w:spacing w:after="0"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  <w:lang w:eastAsia="ru-RU"/>
        </w:rPr>
        <w:drawing>
          <wp:inline distT="0" distB="0" distL="0" distR="0">
            <wp:extent cx="5907297" cy="33218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359" cy="332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789" w:rsidRDefault="00065789" w:rsidP="00065789">
      <w:pPr>
        <w:pStyle w:val="af5"/>
        <w:spacing w:after="0" w:line="360" w:lineRule="auto"/>
        <w:ind w:firstLine="709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Рис. 2.1</w:t>
      </w:r>
      <w:r w:rsidR="00532DB7">
        <w:rPr>
          <w:rFonts w:asciiTheme="minorHAnsi" w:hAnsiTheme="minorHAnsi" w:cstheme="minorHAnsi"/>
          <w:sz w:val="28"/>
        </w:rPr>
        <w:t>.1</w:t>
      </w:r>
      <w:r>
        <w:rPr>
          <w:rFonts w:asciiTheme="minorHAnsi" w:hAnsiTheme="minorHAnsi" w:cstheme="minorHAnsi"/>
          <w:sz w:val="28"/>
        </w:rPr>
        <w:t xml:space="preserve"> Название</w:t>
      </w:r>
    </w:p>
    <w:p w:rsidR="00B22AA8" w:rsidRPr="00844CA1" w:rsidRDefault="00B22AA8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</w:p>
    <w:p w:rsidR="00337636" w:rsidRDefault="00337636" w:rsidP="00337636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844CA1">
        <w:rPr>
          <w:rFonts w:asciiTheme="minorHAnsi" w:hAnsiTheme="minorHAnsi" w:cstheme="minorHAnsi"/>
          <w:sz w:val="28"/>
        </w:rPr>
        <w:lastRenderedPageBreak/>
        <w:t>Страницу с рисунком размещают в тексте рукописи сразу же за страницей, текст на которой поясняется данным рисунком и нумеруется при сквозной нумерации рукописи. Возможно помещение рисунка в отдельное приложение.</w:t>
      </w:r>
    </w:p>
    <w:p w:rsidR="00844CA1" w:rsidRPr="00844CA1" w:rsidRDefault="00844CA1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844CA1">
        <w:rPr>
          <w:rFonts w:asciiTheme="minorHAnsi" w:hAnsiTheme="minorHAnsi" w:cstheme="minorHAnsi"/>
          <w:sz w:val="28"/>
        </w:rPr>
        <w:t>Числовые данные и лексические перечни должны быть оформлены в виде таблицы. Каждая таблица должна иметь содержательный заголовок и расшифровку условных обозначений. Таблицы, заимствованные из другого источника или составленные по данным другого источника, должны содержать указание на этот источник. Таблицы печатают в тексте работы или на отдельной странице. Примечания и сноски к таблице располагаются непосредственно под таблицей. Номер таблицы должен состоять из номера главы и порядкового номера таблицы:</w:t>
      </w:r>
    </w:p>
    <w:p w:rsidR="00844CA1" w:rsidRPr="00844CA1" w:rsidRDefault="00844CA1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844CA1">
        <w:rPr>
          <w:rFonts w:asciiTheme="minorHAnsi" w:hAnsiTheme="minorHAnsi" w:cstheme="minorHAnsi"/>
          <w:sz w:val="28"/>
        </w:rPr>
        <w:t>При ссылке на таблицу в тексте указывается, например: Как показано в табл. 2.4</w:t>
      </w:r>
      <w:r w:rsidR="00532DB7">
        <w:rPr>
          <w:rFonts w:asciiTheme="minorHAnsi" w:hAnsiTheme="minorHAnsi" w:cstheme="minorHAnsi"/>
          <w:sz w:val="28"/>
        </w:rPr>
        <w:t>.2</w:t>
      </w:r>
      <w:r w:rsidRPr="00844CA1">
        <w:rPr>
          <w:rFonts w:asciiTheme="minorHAnsi" w:hAnsiTheme="minorHAnsi" w:cstheme="minorHAnsi"/>
          <w:sz w:val="28"/>
        </w:rPr>
        <w:t>,...; Как видно из табл. 1.2</w:t>
      </w:r>
      <w:r w:rsidR="00532DB7">
        <w:rPr>
          <w:rFonts w:asciiTheme="minorHAnsi" w:hAnsiTheme="minorHAnsi" w:cstheme="minorHAnsi"/>
          <w:sz w:val="28"/>
        </w:rPr>
        <w:t>.5</w:t>
      </w:r>
      <w:r w:rsidRPr="00844CA1">
        <w:rPr>
          <w:rFonts w:asciiTheme="minorHAnsi" w:hAnsiTheme="minorHAnsi" w:cstheme="minorHAnsi"/>
          <w:sz w:val="28"/>
        </w:rPr>
        <w:t>,...</w:t>
      </w:r>
    </w:p>
    <w:p w:rsidR="00BE4FA3" w:rsidRDefault="00844CA1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844CA1">
        <w:rPr>
          <w:rFonts w:asciiTheme="minorHAnsi" w:hAnsiTheme="minorHAnsi" w:cstheme="minorHAnsi"/>
          <w:sz w:val="28"/>
        </w:rPr>
        <w:t>Страницу с таблицей размещают в тексте сразу же за страницей, текст на которой поясняется данной таблицей. Возможно помещение таблицы в отдельное приложение.</w:t>
      </w:r>
    </w:p>
    <w:p w:rsidR="00B22AA8" w:rsidRDefault="00B22AA8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Пример:</w:t>
      </w:r>
    </w:p>
    <w:p w:rsidR="00B22AA8" w:rsidRDefault="00B22AA8" w:rsidP="00844CA1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</w:p>
    <w:p w:rsidR="00B22AA8" w:rsidRDefault="00B22AA8" w:rsidP="00B22AA8">
      <w:pPr>
        <w:pStyle w:val="af5"/>
        <w:spacing w:after="0" w:line="360" w:lineRule="auto"/>
        <w:ind w:firstLine="709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Таблица 2.1</w:t>
      </w:r>
      <w:r w:rsidR="00532DB7">
        <w:rPr>
          <w:rFonts w:asciiTheme="minorHAnsi" w:hAnsiTheme="minorHAnsi" w:cstheme="minorHAnsi"/>
          <w:sz w:val="28"/>
        </w:rPr>
        <w:t>.1</w:t>
      </w:r>
    </w:p>
    <w:p w:rsidR="00B22AA8" w:rsidRDefault="00B22AA8" w:rsidP="00B22AA8">
      <w:pPr>
        <w:pStyle w:val="af5"/>
        <w:spacing w:after="0" w:line="360" w:lineRule="auto"/>
        <w:ind w:firstLine="709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Название</w:t>
      </w:r>
      <w:r w:rsidR="00065789">
        <w:rPr>
          <w:rFonts w:asciiTheme="minorHAnsi" w:hAnsiTheme="minorHAnsi" w:cstheme="minorHAnsi"/>
          <w:sz w:val="28"/>
        </w:rPr>
        <w:t xml:space="preserve"> таблицы</w:t>
      </w:r>
    </w:p>
    <w:tbl>
      <w:tblPr>
        <w:tblStyle w:val="afe"/>
        <w:tblW w:w="0" w:type="auto"/>
        <w:tblLook w:val="04A0"/>
      </w:tblPr>
      <w:tblGrid>
        <w:gridCol w:w="3190"/>
        <w:gridCol w:w="3190"/>
        <w:gridCol w:w="3190"/>
      </w:tblGrid>
      <w:tr w:rsidR="00B22AA8" w:rsidTr="00B22AA8">
        <w:tc>
          <w:tcPr>
            <w:tcW w:w="3190" w:type="dxa"/>
          </w:tcPr>
          <w:p w:rsidR="00B22AA8" w:rsidRPr="00C86C3E" w:rsidRDefault="00C86C3E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C86C3E">
              <w:rPr>
                <w:rFonts w:asciiTheme="majorHAnsi" w:hAnsiTheme="majorHAnsi" w:cstheme="majorHAnsi"/>
                <w:sz w:val="24"/>
              </w:rPr>
              <w:t>Номер 2.1 означает, что это первая таблица во второй главе!</w:t>
            </w:r>
          </w:p>
        </w:tc>
        <w:tc>
          <w:tcPr>
            <w:tcW w:w="3190" w:type="dxa"/>
          </w:tcPr>
          <w:p w:rsidR="00B22AA8" w:rsidRDefault="00C86C3E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Размер шрифта - 12</w:t>
            </w:r>
          </w:p>
          <w:p w:rsidR="00C86C3E" w:rsidRPr="00C86C3E" w:rsidRDefault="00C86C3E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Междустрочный интервал – одинарный!</w:t>
            </w:r>
          </w:p>
        </w:tc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B22AA8" w:rsidTr="00B22AA8"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B22AA8" w:rsidTr="00B22AA8"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B22AA8" w:rsidTr="00B22AA8"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B22AA8" w:rsidRPr="00C86C3E" w:rsidRDefault="00B22AA8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B22AA8"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C86C3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B22AA8" w:rsidRDefault="00337636" w:rsidP="00337636">
      <w:pPr>
        <w:pStyle w:val="af5"/>
        <w:spacing w:after="0" w:line="360" w:lineRule="auto"/>
        <w:ind w:firstLine="709"/>
        <w:jc w:val="right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lastRenderedPageBreak/>
        <w:t>Продолжение таблицы 2.1</w:t>
      </w:r>
      <w:r w:rsidR="00532DB7">
        <w:rPr>
          <w:rFonts w:asciiTheme="majorHAnsi" w:hAnsiTheme="majorHAnsi" w:cstheme="majorHAnsi"/>
          <w:sz w:val="28"/>
        </w:rPr>
        <w:t>.1</w:t>
      </w:r>
    </w:p>
    <w:tbl>
      <w:tblPr>
        <w:tblStyle w:val="afe"/>
        <w:tblW w:w="0" w:type="auto"/>
        <w:tblLook w:val="04A0"/>
      </w:tblPr>
      <w:tblGrid>
        <w:gridCol w:w="3190"/>
        <w:gridCol w:w="3190"/>
        <w:gridCol w:w="3190"/>
      </w:tblGrid>
      <w:tr w:rsidR="00337636" w:rsidTr="004973BE"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4973BE"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37636" w:rsidTr="004973BE"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190" w:type="dxa"/>
          </w:tcPr>
          <w:p w:rsidR="00337636" w:rsidRPr="00C86C3E" w:rsidRDefault="00337636" w:rsidP="004973BE">
            <w:pPr>
              <w:pStyle w:val="af5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337636" w:rsidRDefault="00337636" w:rsidP="00337636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3379A4" w:rsidRDefault="003379A4" w:rsidP="00ED40E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BE4FA3" w:rsidRDefault="00BE4FA3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7" w:name="_Toc398298545"/>
      <w:r>
        <w:rPr>
          <w:rFonts w:asciiTheme="majorHAnsi" w:hAnsiTheme="majorHAnsi" w:cstheme="majorHAnsi"/>
          <w:sz w:val="28"/>
        </w:rPr>
        <w:t>2.2</w:t>
      </w:r>
      <w:r w:rsidR="001D2F9B">
        <w:rPr>
          <w:rFonts w:asciiTheme="majorHAnsi" w:hAnsiTheme="majorHAnsi" w:cstheme="majorHAnsi"/>
          <w:sz w:val="28"/>
        </w:rPr>
        <w:t xml:space="preserve"> Название</w:t>
      </w:r>
      <w:bookmarkEnd w:id="7"/>
    </w:p>
    <w:p w:rsidR="00BE4FA3" w:rsidRDefault="00BE4FA3" w:rsidP="00ED40EB">
      <w:pPr>
        <w:pStyle w:val="af5"/>
        <w:spacing w:after="0" w:line="360" w:lineRule="auto"/>
        <w:jc w:val="center"/>
        <w:rPr>
          <w:rFonts w:asciiTheme="majorHAnsi" w:hAnsiTheme="majorHAnsi" w:cstheme="majorHAnsi"/>
          <w:sz w:val="28"/>
        </w:rPr>
      </w:pPr>
    </w:p>
    <w:p w:rsidR="003379A4" w:rsidRPr="00337636" w:rsidRDefault="00337636" w:rsidP="00ED40EB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Пояснения оформляются сносками сквозной нумерацией шрифт </w:t>
      </w:r>
      <w:r w:rsidR="00532DB7">
        <w:rPr>
          <w:rFonts w:asciiTheme="minorHAnsi" w:hAnsiTheme="minorHAnsi" w:cstheme="minorHAnsi"/>
          <w:sz w:val="28"/>
        </w:rPr>
        <w:t>–</w:t>
      </w:r>
      <w:r>
        <w:rPr>
          <w:rFonts w:asciiTheme="minorHAnsi" w:hAnsiTheme="minorHAnsi" w:cstheme="minorHAnsi"/>
          <w:sz w:val="28"/>
        </w:rPr>
        <w:t xml:space="preserve"> 10 </w:t>
      </w:r>
      <w:r w:rsidR="007302ED">
        <w:rPr>
          <w:rFonts w:asciiTheme="minorHAnsi" w:hAnsiTheme="minorHAnsi" w:cstheme="minorHAnsi"/>
          <w:sz w:val="28"/>
        </w:rPr>
        <w:t>(</w:t>
      </w:r>
      <w:r>
        <w:rPr>
          <w:rFonts w:asciiTheme="minorHAnsi" w:hAnsiTheme="minorHAnsi" w:cstheme="minorHAnsi"/>
          <w:sz w:val="28"/>
        </w:rPr>
        <w:t xml:space="preserve">Меню «Ссылки» </w:t>
      </w:r>
      <w:r w:rsidR="00532DB7">
        <w:rPr>
          <w:rFonts w:asciiTheme="minorHAnsi" w:hAnsiTheme="minorHAnsi" w:cstheme="minorHAnsi"/>
          <w:sz w:val="28"/>
        </w:rPr>
        <w:t>–</w:t>
      </w:r>
      <w:r>
        <w:rPr>
          <w:rFonts w:asciiTheme="minorHAnsi" w:hAnsiTheme="minorHAnsi" w:cstheme="minorHAnsi"/>
          <w:sz w:val="28"/>
        </w:rPr>
        <w:t xml:space="preserve"> «Вставить сноску»</w:t>
      </w:r>
      <w:r w:rsidR="007302ED">
        <w:rPr>
          <w:rFonts w:asciiTheme="minorHAnsi" w:hAnsiTheme="minorHAnsi" w:cstheme="minorHAnsi"/>
          <w:sz w:val="28"/>
        </w:rPr>
        <w:t>).</w:t>
      </w:r>
      <w:r>
        <w:rPr>
          <w:rStyle w:val="aff4"/>
          <w:rFonts w:asciiTheme="minorHAnsi" w:hAnsiTheme="minorHAnsi" w:cstheme="minorHAnsi"/>
          <w:sz w:val="28"/>
        </w:rPr>
        <w:footnoteReference w:id="1"/>
      </w:r>
    </w:p>
    <w:p w:rsidR="00BE4FA3" w:rsidRDefault="00BE4FA3" w:rsidP="00ED40E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ED40EB" w:rsidRDefault="00ED40EB" w:rsidP="00ED40E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ED40EB" w:rsidRDefault="00ED40EB" w:rsidP="00ED40EB">
      <w:pPr>
        <w:pStyle w:val="af5"/>
        <w:spacing w:after="0" w:line="360" w:lineRule="auto"/>
        <w:ind w:firstLine="709"/>
        <w:jc w:val="center"/>
        <w:outlineLvl w:val="0"/>
        <w:rPr>
          <w:rFonts w:asciiTheme="majorHAnsi" w:hAnsiTheme="majorHAnsi" w:cstheme="majorHAnsi"/>
          <w:sz w:val="28"/>
        </w:rPr>
      </w:pPr>
      <w:bookmarkStart w:id="8" w:name="_Toc398298546"/>
      <w:r>
        <w:rPr>
          <w:rFonts w:asciiTheme="majorHAnsi" w:hAnsiTheme="majorHAnsi" w:cstheme="majorHAnsi"/>
          <w:sz w:val="28"/>
        </w:rPr>
        <w:t>Выводы по второй главе</w:t>
      </w:r>
      <w:bookmarkEnd w:id="8"/>
    </w:p>
    <w:p w:rsidR="00ED40EB" w:rsidRDefault="00ED40EB" w:rsidP="00ED40E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1D2F9B" w:rsidRDefault="001D2F9B" w:rsidP="001D2F9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 w:rsidRPr="00D80F28">
        <w:rPr>
          <w:rFonts w:asciiTheme="majorHAnsi" w:hAnsiTheme="majorHAnsi" w:cstheme="majorHAnsi"/>
          <w:sz w:val="28"/>
        </w:rPr>
        <w:t>Выводы по каждой главе должны быть краткими, с конкретными данными о результатах. Из формулировок должны быть исключены общие фразы, ничего не значащие слова</w:t>
      </w:r>
      <w:r>
        <w:rPr>
          <w:rFonts w:asciiTheme="majorHAnsi" w:hAnsiTheme="majorHAnsi" w:cstheme="majorHAnsi"/>
          <w:sz w:val="28"/>
        </w:rPr>
        <w:t>.</w:t>
      </w:r>
    </w:p>
    <w:p w:rsidR="00BE4FA3" w:rsidRDefault="00BE4FA3" w:rsidP="00EC75E8">
      <w:pPr>
        <w:spacing w:after="0" w:line="360" w:lineRule="auto"/>
        <w:ind w:firstLine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br w:type="page"/>
      </w:r>
    </w:p>
    <w:p w:rsidR="00BE4FA3" w:rsidRDefault="00BE4FA3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  <w:bookmarkStart w:id="9" w:name="_Toc398298547"/>
      <w:r>
        <w:rPr>
          <w:rFonts w:asciiTheme="majorHAnsi" w:hAnsiTheme="majorHAnsi" w:cstheme="majorHAnsi"/>
          <w:sz w:val="28"/>
        </w:rPr>
        <w:lastRenderedPageBreak/>
        <w:t xml:space="preserve">ГЛАВА 3. </w:t>
      </w:r>
      <w:r w:rsidR="001D2F9B">
        <w:rPr>
          <w:rFonts w:asciiTheme="majorHAnsi" w:hAnsiTheme="majorHAnsi" w:cstheme="majorHAnsi"/>
          <w:sz w:val="28"/>
        </w:rPr>
        <w:t>НАЗВАНИЕ</w:t>
      </w:r>
      <w:bookmarkEnd w:id="9"/>
    </w:p>
    <w:p w:rsidR="00BE4FA3" w:rsidRDefault="00BE4FA3" w:rsidP="003379A4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</w:p>
    <w:p w:rsidR="00BE4FA3" w:rsidRDefault="00BE4FA3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10" w:name="_Toc398298548"/>
      <w:r>
        <w:rPr>
          <w:rFonts w:asciiTheme="majorHAnsi" w:hAnsiTheme="majorHAnsi" w:cstheme="majorHAnsi"/>
          <w:sz w:val="28"/>
        </w:rPr>
        <w:t>3.1</w:t>
      </w:r>
      <w:r w:rsidR="001D2F9B">
        <w:rPr>
          <w:rFonts w:asciiTheme="majorHAnsi" w:hAnsiTheme="majorHAnsi" w:cstheme="majorHAnsi"/>
          <w:sz w:val="28"/>
        </w:rPr>
        <w:t xml:space="preserve"> Название</w:t>
      </w:r>
      <w:bookmarkEnd w:id="10"/>
    </w:p>
    <w:p w:rsidR="00BE4FA3" w:rsidRDefault="00BE4FA3" w:rsidP="00ED40EB">
      <w:pPr>
        <w:pStyle w:val="af5"/>
        <w:spacing w:after="0" w:line="360" w:lineRule="auto"/>
        <w:jc w:val="center"/>
        <w:rPr>
          <w:rFonts w:asciiTheme="majorHAnsi" w:hAnsiTheme="majorHAnsi" w:cstheme="majorHAnsi"/>
          <w:sz w:val="28"/>
        </w:rPr>
      </w:pPr>
    </w:p>
    <w:p w:rsidR="001D2F9B" w:rsidRPr="001D2F9B" w:rsidRDefault="001D2F9B" w:rsidP="001D2F9B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Ссылки на источники оформляются в квадратных скобках</w:t>
      </w:r>
      <w:proofErr w:type="gramStart"/>
      <w:r>
        <w:rPr>
          <w:rFonts w:asciiTheme="minorHAnsi" w:hAnsiTheme="minorHAnsi" w:cstheme="minorHAnsi"/>
          <w:sz w:val="28"/>
        </w:rPr>
        <w:t xml:space="preserve"> </w:t>
      </w:r>
      <w:r w:rsidRPr="00815C4A">
        <w:rPr>
          <w:rFonts w:asciiTheme="minorHAnsi" w:hAnsiTheme="minorHAnsi" w:cstheme="minorHAnsi"/>
          <w:sz w:val="28"/>
        </w:rPr>
        <w:t>[</w:t>
      </w:r>
      <w:r>
        <w:rPr>
          <w:rFonts w:asciiTheme="minorHAnsi" w:hAnsiTheme="minorHAnsi" w:cstheme="minorHAnsi"/>
          <w:sz w:val="28"/>
        </w:rPr>
        <w:t xml:space="preserve"> </w:t>
      </w:r>
      <w:r w:rsidRPr="00815C4A">
        <w:rPr>
          <w:rFonts w:asciiTheme="minorHAnsi" w:hAnsiTheme="minorHAnsi" w:cstheme="minorHAnsi"/>
          <w:sz w:val="28"/>
        </w:rPr>
        <w:t xml:space="preserve">] </w:t>
      </w:r>
      <w:r>
        <w:rPr>
          <w:rFonts w:asciiTheme="minorHAnsi" w:hAnsiTheme="minorHAnsi" w:cstheme="minorHAnsi"/>
          <w:sz w:val="28"/>
        </w:rPr>
        <w:t>(</w:t>
      </w:r>
      <w:proofErr w:type="gramEnd"/>
      <w:r>
        <w:rPr>
          <w:rFonts w:asciiTheme="minorHAnsi" w:hAnsiTheme="minorHAnsi" w:cstheme="minorHAnsi"/>
          <w:sz w:val="28"/>
        </w:rPr>
        <w:t>клавиши «</w:t>
      </w:r>
      <w:proofErr w:type="spellStart"/>
      <w:r>
        <w:rPr>
          <w:rFonts w:asciiTheme="minorHAnsi" w:hAnsiTheme="minorHAnsi" w:cstheme="minorHAnsi"/>
          <w:sz w:val="28"/>
        </w:rPr>
        <w:t>х</w:t>
      </w:r>
      <w:proofErr w:type="spellEnd"/>
      <w:r>
        <w:rPr>
          <w:rFonts w:asciiTheme="minorHAnsi" w:hAnsiTheme="minorHAnsi" w:cstheme="minorHAnsi"/>
          <w:sz w:val="28"/>
        </w:rPr>
        <w:t>» «</w:t>
      </w:r>
      <w:proofErr w:type="spellStart"/>
      <w:r>
        <w:rPr>
          <w:rFonts w:asciiTheme="minorHAnsi" w:hAnsiTheme="minorHAnsi" w:cstheme="minorHAnsi"/>
          <w:sz w:val="28"/>
        </w:rPr>
        <w:t>ъ</w:t>
      </w:r>
      <w:proofErr w:type="spellEnd"/>
      <w:r>
        <w:rPr>
          <w:rFonts w:asciiTheme="minorHAnsi" w:hAnsiTheme="minorHAnsi" w:cstheme="minorHAnsi"/>
          <w:sz w:val="28"/>
        </w:rPr>
        <w:t>» в Английский (США) раскладке клавиатуры).</w:t>
      </w:r>
    </w:p>
    <w:p w:rsidR="001D2F9B" w:rsidRDefault="001D2F9B" w:rsidP="001D2F9B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В</w:t>
      </w:r>
      <w:r w:rsidRPr="00815C4A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квадратных скобках указывается два параметра: порядковый номер источника (тот под которым он в Вашем списке «Использованных источников») и номер страницы в источнике цитату, с которой Вы приводите. Примеры: </w:t>
      </w:r>
      <w:r w:rsidRPr="000869C4">
        <w:rPr>
          <w:rFonts w:asciiTheme="minorHAnsi" w:hAnsiTheme="minorHAnsi" w:cstheme="minorHAnsi"/>
          <w:sz w:val="28"/>
        </w:rPr>
        <w:t>[</w:t>
      </w:r>
      <w:r>
        <w:rPr>
          <w:rFonts w:asciiTheme="minorHAnsi" w:hAnsiTheme="minorHAnsi" w:cstheme="minorHAnsi"/>
          <w:sz w:val="28"/>
        </w:rPr>
        <w:t>5, С. 67</w:t>
      </w:r>
      <w:r w:rsidRPr="000869C4">
        <w:rPr>
          <w:rFonts w:asciiTheme="minorHAnsi" w:hAnsiTheme="minorHAnsi" w:cstheme="minorHAnsi"/>
          <w:sz w:val="28"/>
        </w:rPr>
        <w:t>]</w:t>
      </w:r>
      <w:r>
        <w:rPr>
          <w:rFonts w:asciiTheme="minorHAnsi" w:hAnsiTheme="minorHAnsi" w:cstheme="minorHAnsi"/>
          <w:sz w:val="28"/>
        </w:rPr>
        <w:t xml:space="preserve">, </w:t>
      </w:r>
      <w:r w:rsidRPr="000869C4">
        <w:rPr>
          <w:rFonts w:asciiTheme="minorHAnsi" w:hAnsiTheme="minorHAnsi" w:cstheme="minorHAnsi"/>
          <w:sz w:val="28"/>
        </w:rPr>
        <w:t>[</w:t>
      </w:r>
      <w:r>
        <w:rPr>
          <w:rFonts w:asciiTheme="minorHAnsi" w:hAnsiTheme="minorHAnsi" w:cstheme="minorHAnsi"/>
          <w:sz w:val="28"/>
        </w:rPr>
        <w:t>23, С. 45-46</w:t>
      </w:r>
      <w:r w:rsidRPr="000869C4">
        <w:rPr>
          <w:rFonts w:asciiTheme="minorHAnsi" w:hAnsiTheme="minorHAnsi" w:cstheme="minorHAnsi"/>
          <w:sz w:val="28"/>
        </w:rPr>
        <w:t>]</w:t>
      </w:r>
      <w:r>
        <w:rPr>
          <w:rFonts w:asciiTheme="minorHAnsi" w:hAnsiTheme="minorHAnsi" w:cstheme="minorHAnsi"/>
          <w:sz w:val="28"/>
        </w:rPr>
        <w:t xml:space="preserve">, </w:t>
      </w:r>
      <w:r w:rsidRPr="000869C4">
        <w:rPr>
          <w:rFonts w:asciiTheme="minorHAnsi" w:hAnsiTheme="minorHAnsi" w:cstheme="minorHAnsi"/>
          <w:sz w:val="28"/>
        </w:rPr>
        <w:t>[</w:t>
      </w:r>
      <w:r>
        <w:rPr>
          <w:rFonts w:asciiTheme="minorHAnsi" w:hAnsiTheme="minorHAnsi" w:cstheme="minorHAnsi"/>
          <w:sz w:val="28"/>
        </w:rPr>
        <w:t>58</w:t>
      </w:r>
      <w:r w:rsidRPr="000869C4">
        <w:rPr>
          <w:rFonts w:asciiTheme="minorHAnsi" w:hAnsiTheme="minorHAnsi" w:cstheme="minorHAnsi"/>
          <w:sz w:val="28"/>
        </w:rPr>
        <w:t>]</w:t>
      </w:r>
      <w:r>
        <w:rPr>
          <w:rFonts w:asciiTheme="minorHAnsi" w:hAnsiTheme="minorHAnsi" w:cstheme="minorHAnsi"/>
          <w:sz w:val="28"/>
        </w:rPr>
        <w:t>. Квадратные скобки являются частью предложения и ставятся до финального знака.</w:t>
      </w:r>
    </w:p>
    <w:p w:rsidR="001D2F9B" w:rsidRDefault="001D2F9B" w:rsidP="001D2F9B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ajorHAnsi" w:hAnsiTheme="majorHAnsi" w:cstheme="majorHAnsi"/>
          <w:sz w:val="28"/>
        </w:rPr>
        <w:t xml:space="preserve">Если цитата содержит нумерованный или маркированный список, то </w:t>
      </w:r>
      <w:r>
        <w:rPr>
          <w:rFonts w:asciiTheme="minorHAnsi" w:hAnsiTheme="minorHAnsi" w:cstheme="minorHAnsi"/>
          <w:sz w:val="28"/>
        </w:rPr>
        <w:t xml:space="preserve">квадратные скобки ставятся </w:t>
      </w:r>
      <w:proofErr w:type="gramStart"/>
      <w:r>
        <w:rPr>
          <w:rFonts w:asciiTheme="minorHAnsi" w:hAnsiTheme="minorHAnsi" w:cstheme="minorHAnsi"/>
          <w:sz w:val="28"/>
        </w:rPr>
        <w:t>до</w:t>
      </w:r>
      <w:proofErr w:type="gramEnd"/>
      <w:r>
        <w:rPr>
          <w:rFonts w:asciiTheme="minorHAnsi" w:hAnsiTheme="minorHAnsi" w:cstheme="minorHAnsi"/>
          <w:sz w:val="28"/>
        </w:rPr>
        <w:t xml:space="preserve"> «:».</w:t>
      </w:r>
    </w:p>
    <w:p w:rsidR="001D2F9B" w:rsidRDefault="001D2F9B" w:rsidP="001D2F9B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Пример. В соответствии с методическими указаниями</w:t>
      </w:r>
      <w:proofErr w:type="gramStart"/>
      <w:r>
        <w:rPr>
          <w:rFonts w:asciiTheme="minorHAnsi" w:hAnsiTheme="minorHAnsi" w:cstheme="minorHAnsi"/>
          <w:sz w:val="28"/>
        </w:rPr>
        <w:t xml:space="preserve"> </w:t>
      </w:r>
      <w:r w:rsidRPr="00D5752D">
        <w:rPr>
          <w:rFonts w:asciiTheme="minorHAnsi" w:hAnsiTheme="minorHAnsi" w:cstheme="minorHAnsi"/>
          <w:sz w:val="28"/>
        </w:rPr>
        <w:t>[</w:t>
      </w:r>
      <w:r>
        <w:rPr>
          <w:rFonts w:asciiTheme="minorHAnsi" w:hAnsiTheme="minorHAnsi" w:cstheme="minorHAnsi"/>
          <w:sz w:val="28"/>
        </w:rPr>
        <w:t xml:space="preserve"> </w:t>
      </w:r>
      <w:r w:rsidRPr="00D5752D">
        <w:rPr>
          <w:rFonts w:asciiTheme="minorHAnsi" w:hAnsiTheme="minorHAnsi" w:cstheme="minorHAnsi"/>
          <w:sz w:val="28"/>
        </w:rPr>
        <w:t>]</w:t>
      </w:r>
      <w:r>
        <w:rPr>
          <w:rFonts w:asciiTheme="minorHAnsi" w:hAnsiTheme="minorHAnsi" w:cstheme="minorHAnsi"/>
          <w:sz w:val="28"/>
        </w:rPr>
        <w:t xml:space="preserve">, </w:t>
      </w:r>
      <w:proofErr w:type="gramEnd"/>
      <w:r>
        <w:rPr>
          <w:rFonts w:asciiTheme="minorHAnsi" w:hAnsiTheme="minorHAnsi" w:cstheme="minorHAnsi"/>
          <w:sz w:val="28"/>
        </w:rPr>
        <w:t>введение дипломной работы должно содержать следующие разделы:</w:t>
      </w:r>
    </w:p>
    <w:p w:rsidR="001D2F9B" w:rsidRDefault="001D2F9B" w:rsidP="001D2F9B">
      <w:pPr>
        <w:pStyle w:val="af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титульный лист;</w:t>
      </w:r>
    </w:p>
    <w:p w:rsidR="001D2F9B" w:rsidRDefault="001D2F9B" w:rsidP="001D2F9B">
      <w:pPr>
        <w:pStyle w:val="af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содержание;</w:t>
      </w:r>
    </w:p>
    <w:p w:rsidR="001D2F9B" w:rsidRDefault="001D2F9B" w:rsidP="001D2F9B">
      <w:pPr>
        <w:pStyle w:val="af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введение;</w:t>
      </w:r>
    </w:p>
    <w:p w:rsidR="00F825CB" w:rsidRDefault="00F825CB" w:rsidP="001D2F9B">
      <w:pPr>
        <w:pStyle w:val="af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заключение;</w:t>
      </w:r>
    </w:p>
    <w:p w:rsidR="001D2F9B" w:rsidRDefault="001D2F9B" w:rsidP="001D2F9B">
      <w:pPr>
        <w:pStyle w:val="af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и т.д.</w:t>
      </w:r>
      <w:r w:rsidR="00F825CB">
        <w:rPr>
          <w:rFonts w:asciiTheme="majorHAnsi" w:hAnsiTheme="majorHAnsi" w:cstheme="majorHAnsi"/>
          <w:sz w:val="28"/>
        </w:rPr>
        <w:t>;</w:t>
      </w:r>
    </w:p>
    <w:p w:rsidR="00F825CB" w:rsidRPr="00D5752D" w:rsidRDefault="00F825CB" w:rsidP="001D2F9B">
      <w:pPr>
        <w:pStyle w:val="af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и т.п.</w:t>
      </w:r>
    </w:p>
    <w:p w:rsidR="001D2F9B" w:rsidRDefault="001D2F9B" w:rsidP="001D2F9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Пример оформления нескольких ссылок в одном предложении: «По мнению авторов: Иванова А.А. </w:t>
      </w:r>
      <w:r w:rsidRPr="00D5752D">
        <w:rPr>
          <w:rFonts w:asciiTheme="majorHAnsi" w:hAnsiTheme="majorHAnsi" w:cstheme="majorHAnsi"/>
          <w:sz w:val="28"/>
        </w:rPr>
        <w:t>[</w:t>
      </w:r>
      <w:proofErr w:type="gramStart"/>
      <w:r w:rsidRPr="00D5752D">
        <w:rPr>
          <w:rFonts w:asciiTheme="majorHAnsi" w:hAnsiTheme="majorHAnsi" w:cstheme="majorHAnsi"/>
          <w:sz w:val="28"/>
        </w:rPr>
        <w:t xml:space="preserve"> ]</w:t>
      </w:r>
      <w:proofErr w:type="gramEnd"/>
      <w:r>
        <w:rPr>
          <w:rFonts w:asciiTheme="majorHAnsi" w:hAnsiTheme="majorHAnsi" w:cstheme="majorHAnsi"/>
          <w:sz w:val="28"/>
        </w:rPr>
        <w:t>,</w:t>
      </w:r>
      <w:r w:rsidRPr="00D5752D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 xml:space="preserve">Петрова А.А. </w:t>
      </w:r>
      <w:r w:rsidRPr="00D5752D">
        <w:rPr>
          <w:rFonts w:asciiTheme="majorHAnsi" w:hAnsiTheme="majorHAnsi" w:cstheme="majorHAnsi"/>
          <w:sz w:val="28"/>
        </w:rPr>
        <w:t>[</w:t>
      </w:r>
      <w:r>
        <w:rPr>
          <w:rFonts w:asciiTheme="majorHAnsi" w:hAnsiTheme="majorHAnsi" w:cstheme="majorHAnsi"/>
          <w:sz w:val="28"/>
        </w:rPr>
        <w:t xml:space="preserve"> </w:t>
      </w:r>
      <w:r w:rsidRPr="00D5752D">
        <w:rPr>
          <w:rFonts w:asciiTheme="majorHAnsi" w:hAnsiTheme="majorHAnsi" w:cstheme="majorHAnsi"/>
          <w:sz w:val="28"/>
        </w:rPr>
        <w:t>]</w:t>
      </w:r>
      <w:r>
        <w:rPr>
          <w:rFonts w:asciiTheme="majorHAnsi" w:hAnsiTheme="majorHAnsi" w:cstheme="majorHAnsi"/>
          <w:sz w:val="28"/>
        </w:rPr>
        <w:t>,</w:t>
      </w:r>
      <w:r w:rsidRPr="00D5752D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 xml:space="preserve"> Сидорова А.А. </w:t>
      </w:r>
      <w:r w:rsidRPr="00D5752D">
        <w:rPr>
          <w:rFonts w:asciiTheme="majorHAnsi" w:hAnsiTheme="majorHAnsi" w:cstheme="majorHAnsi"/>
          <w:sz w:val="28"/>
        </w:rPr>
        <w:t>[ ]</w:t>
      </w:r>
      <w:r>
        <w:rPr>
          <w:rFonts w:asciiTheme="majorHAnsi" w:hAnsiTheme="majorHAnsi" w:cstheme="majorHAnsi"/>
          <w:sz w:val="28"/>
        </w:rPr>
        <w:t>…».</w:t>
      </w:r>
    </w:p>
    <w:p w:rsidR="001D2F9B" w:rsidRDefault="001D2F9B" w:rsidP="001D2F9B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ajorHAnsi" w:hAnsiTheme="majorHAnsi" w:cstheme="majorHAnsi"/>
          <w:sz w:val="28"/>
        </w:rPr>
        <w:t xml:space="preserve">Ссылка на электронный источник содержит только один номер - </w:t>
      </w:r>
      <w:r>
        <w:rPr>
          <w:rFonts w:asciiTheme="minorHAnsi" w:hAnsiTheme="minorHAnsi" w:cstheme="minorHAnsi"/>
          <w:sz w:val="28"/>
        </w:rPr>
        <w:t>порядковый номер источника. Пример: «На сайте турфирм</w:t>
      </w:r>
      <w:proofErr w:type="gramStart"/>
      <w:r>
        <w:rPr>
          <w:rFonts w:asciiTheme="minorHAnsi" w:hAnsiTheme="minorHAnsi" w:cstheme="minorHAnsi"/>
          <w:sz w:val="28"/>
        </w:rPr>
        <w:t>ы ООО</w:t>
      </w:r>
      <w:proofErr w:type="gramEnd"/>
      <w:r>
        <w:rPr>
          <w:rFonts w:asciiTheme="minorHAnsi" w:hAnsiTheme="minorHAnsi" w:cstheme="minorHAnsi"/>
          <w:sz w:val="28"/>
        </w:rPr>
        <w:t xml:space="preserve"> «….» </w:t>
      </w:r>
      <w:r w:rsidRPr="003B1E5B">
        <w:rPr>
          <w:rFonts w:asciiTheme="minorHAnsi" w:hAnsiTheme="minorHAnsi" w:cstheme="minorHAnsi"/>
          <w:sz w:val="28"/>
        </w:rPr>
        <w:t xml:space="preserve">[55] </w:t>
      </w:r>
      <w:r>
        <w:rPr>
          <w:rFonts w:asciiTheme="minorHAnsi" w:hAnsiTheme="minorHAnsi" w:cstheme="minorHAnsi"/>
          <w:sz w:val="28"/>
        </w:rPr>
        <w:t>содержится информация о…».</w:t>
      </w:r>
    </w:p>
    <w:p w:rsidR="001D2F9B" w:rsidRDefault="001D2F9B" w:rsidP="001D2F9B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Если ссылка имеет вид не прямой цитаты, а производится на печатный источник в целом, то номера страниц не указываются.</w:t>
      </w:r>
    </w:p>
    <w:p w:rsidR="007D4F4D" w:rsidRDefault="007D4F4D" w:rsidP="001D2F9B">
      <w:pPr>
        <w:pStyle w:val="af5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Пример:</w:t>
      </w:r>
    </w:p>
    <w:p w:rsidR="001D2F9B" w:rsidRPr="00D5752D" w:rsidRDefault="007D4F4D" w:rsidP="001D2F9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В статье Иванова А.А. «Актуальные вопросы туризма» </w:t>
      </w:r>
      <w:r w:rsidRPr="007D4F4D">
        <w:rPr>
          <w:rFonts w:asciiTheme="minorHAnsi" w:hAnsiTheme="minorHAnsi" w:cstheme="minorHAnsi"/>
          <w:sz w:val="28"/>
        </w:rPr>
        <w:t>[10]</w:t>
      </w:r>
      <w:r>
        <w:rPr>
          <w:rFonts w:asciiTheme="minorHAnsi" w:hAnsiTheme="minorHAnsi" w:cstheme="minorHAnsi"/>
          <w:sz w:val="28"/>
        </w:rPr>
        <w:t xml:space="preserve"> автором поверхностно раскрывается рассматриваемая проблема. </w:t>
      </w:r>
    </w:p>
    <w:p w:rsidR="00BE4FA3" w:rsidRDefault="00BE4FA3" w:rsidP="00ED40E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3379A4" w:rsidRDefault="003379A4" w:rsidP="00ED40E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BE4FA3" w:rsidRDefault="00BE4FA3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11" w:name="_Toc398298549"/>
      <w:r>
        <w:rPr>
          <w:rFonts w:asciiTheme="majorHAnsi" w:hAnsiTheme="majorHAnsi" w:cstheme="majorHAnsi"/>
          <w:sz w:val="28"/>
        </w:rPr>
        <w:t>3.2</w:t>
      </w:r>
      <w:r w:rsidR="001D2F9B">
        <w:rPr>
          <w:rFonts w:asciiTheme="majorHAnsi" w:hAnsiTheme="majorHAnsi" w:cstheme="majorHAnsi"/>
          <w:sz w:val="28"/>
        </w:rPr>
        <w:t xml:space="preserve"> Название</w:t>
      </w:r>
      <w:bookmarkEnd w:id="11"/>
    </w:p>
    <w:p w:rsidR="00BE4FA3" w:rsidRDefault="00BE4FA3" w:rsidP="00ED40EB">
      <w:pPr>
        <w:pStyle w:val="af5"/>
        <w:spacing w:after="0" w:line="360" w:lineRule="auto"/>
        <w:jc w:val="center"/>
        <w:rPr>
          <w:rFonts w:asciiTheme="majorHAnsi" w:hAnsiTheme="majorHAnsi" w:cstheme="majorHAnsi"/>
          <w:sz w:val="28"/>
        </w:rPr>
      </w:pPr>
    </w:p>
    <w:p w:rsidR="00CE0FFD" w:rsidRDefault="00CE0FFD" w:rsidP="00CE0FFD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Библиографиче</w:t>
      </w:r>
      <w:r w:rsidR="000118EB">
        <w:rPr>
          <w:rFonts w:asciiTheme="majorHAnsi" w:hAnsiTheme="majorHAnsi" w:cstheme="majorHAnsi"/>
          <w:sz w:val="28"/>
        </w:rPr>
        <w:t>ский список (Список использован</w:t>
      </w:r>
      <w:r>
        <w:rPr>
          <w:rFonts w:asciiTheme="majorHAnsi" w:hAnsiTheme="majorHAnsi" w:cstheme="majorHAnsi"/>
          <w:sz w:val="28"/>
        </w:rPr>
        <w:t xml:space="preserve">ных источников) оформляется в соответствии с ГОСТ 7.1-2003 </w:t>
      </w:r>
      <w:r w:rsidRPr="00CE0FFD">
        <w:rPr>
          <w:rFonts w:asciiTheme="majorHAnsi" w:hAnsiTheme="majorHAnsi" w:cstheme="majorHAnsi"/>
          <w:sz w:val="28"/>
        </w:rPr>
        <w:t>«Библиографическая запись. Библиографическое описание</w:t>
      </w:r>
      <w:r>
        <w:rPr>
          <w:rFonts w:asciiTheme="majorHAnsi" w:hAnsiTheme="majorHAnsi" w:cstheme="majorHAnsi"/>
          <w:sz w:val="28"/>
        </w:rPr>
        <w:t>. Ознакомит</w:t>
      </w:r>
      <w:r w:rsidR="000118EB">
        <w:rPr>
          <w:rFonts w:asciiTheme="majorHAnsi" w:hAnsiTheme="majorHAnsi" w:cstheme="majorHAnsi"/>
          <w:sz w:val="28"/>
        </w:rPr>
        <w:t>ь</w:t>
      </w:r>
      <w:r>
        <w:rPr>
          <w:rFonts w:asciiTheme="majorHAnsi" w:hAnsiTheme="majorHAnsi" w:cstheme="majorHAnsi"/>
          <w:sz w:val="28"/>
        </w:rPr>
        <w:t xml:space="preserve">ся с </w:t>
      </w:r>
      <w:proofErr w:type="spellStart"/>
      <w:r>
        <w:rPr>
          <w:rFonts w:asciiTheme="majorHAnsi" w:hAnsiTheme="majorHAnsi" w:cstheme="majorHAnsi"/>
          <w:sz w:val="28"/>
        </w:rPr>
        <w:t>ГОСТом</w:t>
      </w:r>
      <w:proofErr w:type="spellEnd"/>
      <w:r>
        <w:rPr>
          <w:rFonts w:asciiTheme="majorHAnsi" w:hAnsiTheme="majorHAnsi" w:cstheme="majorHAnsi"/>
          <w:sz w:val="28"/>
        </w:rPr>
        <w:t xml:space="preserve"> можно в Интернет по адресу: </w:t>
      </w:r>
      <w:r w:rsidRPr="00532DB7">
        <w:rPr>
          <w:rFonts w:asciiTheme="majorHAnsi" w:hAnsiTheme="majorHAnsi" w:cstheme="majorHAnsi"/>
          <w:sz w:val="28"/>
          <w:highlight w:val="yellow"/>
        </w:rPr>
        <w:t>http://www.omsk-osma.ru/files/gost7.1-2003.pdf.</w:t>
      </w:r>
    </w:p>
    <w:p w:rsidR="00CE0FFD" w:rsidRPr="00CE0FFD" w:rsidRDefault="00CE0FFD" w:rsidP="00CE0FFD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Библиографический список оформляется алфавитным способом. </w:t>
      </w:r>
      <w:r w:rsidRPr="00CE0FFD">
        <w:rPr>
          <w:rFonts w:asciiTheme="majorHAnsi" w:hAnsiTheme="majorHAnsi" w:cstheme="majorHAnsi"/>
          <w:sz w:val="28"/>
        </w:rPr>
        <w:t>Алфавитный способ группировки литературных источников характерен тем, что фамилии авторов и заглавий (если автор не указан) размещены по алфавиту. Однако не следует в одном списке смешивать разные алфавиты. Иностранные источники обычно размещают по алфавиту после перечня всех источников на языке дипломной работы.</w:t>
      </w:r>
    </w:p>
    <w:p w:rsidR="00CE0FFD" w:rsidRPr="00CE0FFD" w:rsidRDefault="00CE0FFD" w:rsidP="00CE0FFD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 w:rsidRPr="00CE0FFD">
        <w:rPr>
          <w:rFonts w:asciiTheme="majorHAnsi" w:hAnsiTheme="majorHAnsi" w:cstheme="majorHAnsi"/>
          <w:sz w:val="28"/>
        </w:rPr>
        <w:t>Принцип расположения в списке библиографических описаний источников – «слово за словом». Записи рекомендуется располагать:</w:t>
      </w:r>
    </w:p>
    <w:p w:rsidR="00CE0FFD" w:rsidRPr="00CE0FFD" w:rsidRDefault="00CE0FFD" w:rsidP="00CE0FFD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 w:rsidRPr="00CE0FFD">
        <w:rPr>
          <w:rFonts w:asciiTheme="majorHAnsi" w:hAnsiTheme="majorHAnsi" w:cstheme="majorHAnsi"/>
          <w:sz w:val="28"/>
        </w:rPr>
        <w:t>•</w:t>
      </w:r>
      <w:r w:rsidRPr="00CE0FFD">
        <w:rPr>
          <w:rFonts w:asciiTheme="majorHAnsi" w:hAnsiTheme="majorHAnsi" w:cstheme="majorHAnsi"/>
          <w:sz w:val="28"/>
        </w:rPr>
        <w:tab/>
        <w:t>при совпадении первых слов – по алфавиту вторых и т.д.;</w:t>
      </w:r>
    </w:p>
    <w:p w:rsidR="00CE0FFD" w:rsidRPr="00CE0FFD" w:rsidRDefault="00CE0FFD" w:rsidP="00CE0FFD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 w:rsidRPr="00CE0FFD">
        <w:rPr>
          <w:rFonts w:asciiTheme="majorHAnsi" w:hAnsiTheme="majorHAnsi" w:cstheme="majorHAnsi"/>
          <w:sz w:val="28"/>
        </w:rPr>
        <w:t>•</w:t>
      </w:r>
      <w:r w:rsidRPr="00CE0FFD">
        <w:rPr>
          <w:rFonts w:asciiTheme="majorHAnsi" w:hAnsiTheme="majorHAnsi" w:cstheme="majorHAnsi"/>
          <w:sz w:val="28"/>
        </w:rPr>
        <w:tab/>
        <w:t>при нескольких работах одного автора – по алфавиту заглавий;</w:t>
      </w:r>
    </w:p>
    <w:p w:rsidR="00CE0FFD" w:rsidRPr="00CE0FFD" w:rsidRDefault="00CE0FFD" w:rsidP="00CE0FFD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 w:rsidRPr="00CE0FFD">
        <w:rPr>
          <w:rFonts w:asciiTheme="majorHAnsi" w:hAnsiTheme="majorHAnsi" w:cstheme="majorHAnsi"/>
          <w:sz w:val="28"/>
        </w:rPr>
        <w:t>•</w:t>
      </w:r>
      <w:r w:rsidRPr="00CE0FFD">
        <w:rPr>
          <w:rFonts w:asciiTheme="majorHAnsi" w:hAnsiTheme="majorHAnsi" w:cstheme="majorHAnsi"/>
          <w:sz w:val="28"/>
        </w:rPr>
        <w:tab/>
        <w:t>при авторах-однофамильцах – по идентифицирующим признакам (младший, старший, отец, сын – от старших к младшим);</w:t>
      </w:r>
    </w:p>
    <w:p w:rsidR="00CE0FFD" w:rsidRDefault="00CE0FFD" w:rsidP="00CE0FFD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 w:rsidRPr="00CE0FFD">
        <w:rPr>
          <w:rFonts w:asciiTheme="majorHAnsi" w:hAnsiTheme="majorHAnsi" w:cstheme="majorHAnsi"/>
          <w:sz w:val="28"/>
        </w:rPr>
        <w:t>•</w:t>
      </w:r>
      <w:r w:rsidRPr="00CE0FFD">
        <w:rPr>
          <w:rFonts w:asciiTheme="majorHAnsi" w:hAnsiTheme="majorHAnsi" w:cstheme="majorHAnsi"/>
          <w:sz w:val="28"/>
        </w:rPr>
        <w:tab/>
        <w:t>при нескольких работах авторов, написанных им в соавторстве с другими – по алфавиту фамилий соавторов.</w:t>
      </w:r>
    </w:p>
    <w:p w:rsidR="00FF442C" w:rsidRDefault="00FF442C" w:rsidP="00FF442C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Примеры оформления библиографического списка</w:t>
      </w:r>
      <w:r w:rsidR="00FB5A14">
        <w:rPr>
          <w:rFonts w:asciiTheme="majorHAnsi" w:hAnsiTheme="majorHAnsi" w:cstheme="majorHAnsi"/>
          <w:sz w:val="28"/>
        </w:rPr>
        <w:t>.</w:t>
      </w:r>
    </w:p>
    <w:p w:rsidR="00FB5A14" w:rsidRDefault="00FB5A14" w:rsidP="00FF442C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FB5A14" w:rsidRPr="006E2332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6E2332">
        <w:rPr>
          <w:rFonts w:asciiTheme="majorHAnsi" w:hAnsiTheme="majorHAnsi" w:cstheme="majorHAnsi"/>
          <w:b/>
          <w:sz w:val="28"/>
        </w:rPr>
        <w:t>1. Книга одного-двух-трех авторов:</w:t>
      </w:r>
    </w:p>
    <w:p w:rsidR="00FB5A14" w:rsidRP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Федотов, Ю.</w:t>
      </w:r>
      <w:r w:rsidR="00FB5A14" w:rsidRPr="00FB5A14">
        <w:rPr>
          <w:rFonts w:asciiTheme="majorHAnsi" w:hAnsiTheme="majorHAnsi" w:cstheme="majorHAnsi"/>
          <w:sz w:val="28"/>
        </w:rPr>
        <w:t>В. Методы и модели построения эмпирических производственных</w:t>
      </w:r>
      <w:r w:rsidR="00FB5A14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функций / Ю.</w:t>
      </w:r>
      <w:r w:rsidR="00FB5A14" w:rsidRPr="00FB5A14">
        <w:rPr>
          <w:rFonts w:asciiTheme="majorHAnsi" w:hAnsiTheme="majorHAnsi" w:cstheme="majorHAnsi"/>
          <w:sz w:val="28"/>
        </w:rPr>
        <w:t xml:space="preserve">В. Федотов. – СПб. : Изд-во СПбГУ, 1997. – 220 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>с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>.</w:t>
      </w:r>
    </w:p>
    <w:p w:rsidR="00FB5A14" w:rsidRP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proofErr w:type="spellStart"/>
      <w:r>
        <w:rPr>
          <w:rFonts w:asciiTheme="majorHAnsi" w:hAnsiTheme="majorHAnsi" w:cstheme="majorHAnsi"/>
          <w:sz w:val="28"/>
        </w:rPr>
        <w:lastRenderedPageBreak/>
        <w:t>Фуруботн</w:t>
      </w:r>
      <w:proofErr w:type="spellEnd"/>
      <w:r>
        <w:rPr>
          <w:rFonts w:asciiTheme="majorHAnsi" w:hAnsiTheme="majorHAnsi" w:cstheme="majorHAnsi"/>
          <w:sz w:val="28"/>
        </w:rPr>
        <w:t>, Э.</w:t>
      </w:r>
      <w:r w:rsidR="00FB5A14" w:rsidRPr="00FB5A14">
        <w:rPr>
          <w:rFonts w:asciiTheme="majorHAnsi" w:hAnsiTheme="majorHAnsi" w:cstheme="majorHAnsi"/>
          <w:sz w:val="28"/>
        </w:rPr>
        <w:t>Г. Институты и экономическая теория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 xml:space="preserve"> :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 xml:space="preserve"> Достижения новой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>институциона</w:t>
      </w:r>
      <w:r>
        <w:rPr>
          <w:rFonts w:asciiTheme="majorHAnsi" w:hAnsiTheme="majorHAnsi" w:cstheme="majorHAnsi"/>
          <w:sz w:val="28"/>
        </w:rPr>
        <w:t>льной экономической теории / Э.</w:t>
      </w:r>
      <w:r w:rsidR="00FB5A14" w:rsidRPr="00FB5A14">
        <w:rPr>
          <w:rFonts w:asciiTheme="majorHAnsi" w:hAnsiTheme="majorHAnsi" w:cstheme="majorHAnsi"/>
          <w:sz w:val="28"/>
        </w:rPr>
        <w:t xml:space="preserve">Г.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Фуруботн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>, Р. Рихтер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 xml:space="preserve"> ;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 xml:space="preserve"> пер. с англ. Под</w:t>
      </w:r>
      <w:r w:rsidR="00FB5A14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 xml:space="preserve">ред. В.С. </w:t>
      </w:r>
      <w:proofErr w:type="spellStart"/>
      <w:r>
        <w:rPr>
          <w:rFonts w:asciiTheme="majorHAnsi" w:hAnsiTheme="majorHAnsi" w:cstheme="majorHAnsi"/>
          <w:sz w:val="28"/>
        </w:rPr>
        <w:t>Катькало</w:t>
      </w:r>
      <w:proofErr w:type="spellEnd"/>
      <w:r>
        <w:rPr>
          <w:rFonts w:asciiTheme="majorHAnsi" w:hAnsiTheme="majorHAnsi" w:cstheme="majorHAnsi"/>
          <w:sz w:val="28"/>
        </w:rPr>
        <w:t>, Н.</w:t>
      </w:r>
      <w:r w:rsidR="00FB5A14" w:rsidRPr="00FB5A14">
        <w:rPr>
          <w:rFonts w:asciiTheme="majorHAnsi" w:hAnsiTheme="majorHAnsi" w:cstheme="majorHAnsi"/>
          <w:sz w:val="28"/>
        </w:rPr>
        <w:t>П. Дроздовой. – СПб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 xml:space="preserve">. : 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>Издательский Дом СПбГУ, 2005. – XXXIV,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>702 с.</w:t>
      </w:r>
    </w:p>
    <w:p w:rsidR="00FB5A14" w:rsidRP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proofErr w:type="spellStart"/>
      <w:r>
        <w:rPr>
          <w:rFonts w:asciiTheme="majorHAnsi" w:hAnsiTheme="majorHAnsi" w:cstheme="majorHAnsi"/>
          <w:sz w:val="28"/>
        </w:rPr>
        <w:t>Хорнгрен</w:t>
      </w:r>
      <w:proofErr w:type="spellEnd"/>
      <w:r>
        <w:rPr>
          <w:rFonts w:asciiTheme="majorHAnsi" w:hAnsiTheme="majorHAnsi" w:cstheme="majorHAnsi"/>
          <w:sz w:val="28"/>
        </w:rPr>
        <w:t>, Ч.</w:t>
      </w:r>
      <w:r w:rsidR="00FB5A14" w:rsidRPr="00FB5A14">
        <w:rPr>
          <w:rFonts w:asciiTheme="majorHAnsi" w:hAnsiTheme="majorHAnsi" w:cstheme="majorHAnsi"/>
          <w:sz w:val="28"/>
        </w:rPr>
        <w:t>Т. Бухгалтерский у</w:t>
      </w:r>
      <w:r>
        <w:rPr>
          <w:rFonts w:asciiTheme="majorHAnsi" w:hAnsiTheme="majorHAnsi" w:cstheme="majorHAnsi"/>
          <w:sz w:val="28"/>
        </w:rPr>
        <w:t>чет: управленческий аспект / Ч.</w:t>
      </w:r>
      <w:r w:rsidR="00FB5A14" w:rsidRPr="00FB5A14">
        <w:rPr>
          <w:rFonts w:asciiTheme="majorHAnsi" w:hAnsiTheme="majorHAnsi" w:cstheme="majorHAnsi"/>
          <w:sz w:val="28"/>
        </w:rPr>
        <w:t xml:space="preserve">Т.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Хорнгерн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>, Дж.</w:t>
      </w:r>
      <w:r w:rsidR="00FB5A14">
        <w:rPr>
          <w:rFonts w:asciiTheme="majorHAnsi" w:hAnsiTheme="majorHAnsi" w:cstheme="majorHAnsi"/>
          <w:sz w:val="28"/>
        </w:rPr>
        <w:t xml:space="preserve">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Ф</w:t>
      </w:r>
      <w:r>
        <w:rPr>
          <w:rFonts w:asciiTheme="majorHAnsi" w:hAnsiTheme="majorHAnsi" w:cstheme="majorHAnsi"/>
          <w:sz w:val="28"/>
        </w:rPr>
        <w:t>остер</w:t>
      </w:r>
      <w:proofErr w:type="spellEnd"/>
      <w:proofErr w:type="gramStart"/>
      <w:r>
        <w:rPr>
          <w:rFonts w:asciiTheme="majorHAnsi" w:hAnsiTheme="majorHAnsi" w:cstheme="majorHAnsi"/>
          <w:sz w:val="28"/>
        </w:rPr>
        <w:t xml:space="preserve"> ;</w:t>
      </w:r>
      <w:proofErr w:type="gramEnd"/>
      <w:r>
        <w:rPr>
          <w:rFonts w:asciiTheme="majorHAnsi" w:hAnsiTheme="majorHAnsi" w:cstheme="majorHAnsi"/>
          <w:sz w:val="28"/>
        </w:rPr>
        <w:t xml:space="preserve"> под ред. Я.</w:t>
      </w:r>
      <w:r w:rsidR="00FB5A14" w:rsidRPr="00FB5A14">
        <w:rPr>
          <w:rFonts w:asciiTheme="majorHAnsi" w:hAnsiTheme="majorHAnsi" w:cstheme="majorHAnsi"/>
          <w:sz w:val="28"/>
        </w:rPr>
        <w:t>В. Соколова. − М.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 xml:space="preserve"> :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 xml:space="preserve"> Финансы и статистика, 2004. − 416 с.</w:t>
      </w:r>
    </w:p>
    <w:p w:rsidR="00FB5A14" w:rsidRPr="005221E3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  <w:lang w:val="en-US"/>
        </w:rPr>
      </w:pPr>
      <w:r>
        <w:rPr>
          <w:rFonts w:asciiTheme="majorHAnsi" w:hAnsiTheme="majorHAnsi" w:cstheme="majorHAnsi"/>
          <w:sz w:val="28"/>
          <w:lang w:val="en-US"/>
        </w:rPr>
        <w:t>Williamson, O.</w:t>
      </w:r>
      <w:r w:rsidR="00FB5A14" w:rsidRPr="005221E3">
        <w:rPr>
          <w:rFonts w:asciiTheme="majorHAnsi" w:hAnsiTheme="majorHAnsi" w:cstheme="majorHAnsi"/>
          <w:sz w:val="28"/>
          <w:lang w:val="en-US"/>
        </w:rPr>
        <w:t>E. Th</w:t>
      </w:r>
      <w:r>
        <w:rPr>
          <w:rFonts w:asciiTheme="majorHAnsi" w:hAnsiTheme="majorHAnsi" w:cstheme="majorHAnsi"/>
          <w:sz w:val="28"/>
          <w:lang w:val="en-US"/>
        </w:rPr>
        <w:t>e mechanisms of governance / O.</w:t>
      </w:r>
      <w:r w:rsidR="00FB5A14" w:rsidRPr="005221E3">
        <w:rPr>
          <w:rFonts w:asciiTheme="majorHAnsi" w:hAnsiTheme="majorHAnsi" w:cstheme="majorHAnsi"/>
          <w:sz w:val="28"/>
          <w:lang w:val="en-US"/>
        </w:rPr>
        <w:t xml:space="preserve">E. Williamson. – New </w:t>
      </w:r>
      <w:proofErr w:type="gramStart"/>
      <w:r w:rsidR="00FB5A14" w:rsidRPr="005221E3">
        <w:rPr>
          <w:rFonts w:asciiTheme="majorHAnsi" w:hAnsiTheme="majorHAnsi" w:cstheme="majorHAnsi"/>
          <w:sz w:val="28"/>
          <w:lang w:val="en-US"/>
        </w:rPr>
        <w:t>York :</w:t>
      </w:r>
      <w:proofErr w:type="gramEnd"/>
      <w:r w:rsidR="00FB5A14" w:rsidRPr="005221E3">
        <w:rPr>
          <w:rFonts w:asciiTheme="majorHAnsi" w:hAnsiTheme="majorHAnsi" w:cstheme="majorHAnsi"/>
          <w:sz w:val="28"/>
          <w:lang w:val="en-US"/>
        </w:rPr>
        <w:t xml:space="preserve"> Oxford University Press, 1996. – 429 p.</w:t>
      </w:r>
    </w:p>
    <w:p w:rsidR="00FB5A14" w:rsidRPr="005221E3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lang w:val="en-US"/>
        </w:rPr>
      </w:pPr>
    </w:p>
    <w:p w:rsidR="00FB5A14" w:rsidRPr="00E71A8A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2. Книга, имеющая более трех авторов:</w:t>
      </w:r>
    </w:p>
    <w:p w:rsidR="00BE4FA3" w:rsidRDefault="00FB5A14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 w:rsidRPr="00FB5A14">
        <w:rPr>
          <w:rFonts w:asciiTheme="majorHAnsi" w:hAnsiTheme="majorHAnsi" w:cstheme="majorHAnsi"/>
          <w:sz w:val="28"/>
        </w:rPr>
        <w:t xml:space="preserve">Экономика и финансы </w:t>
      </w:r>
      <w:r w:rsidR="00532DB7">
        <w:rPr>
          <w:rFonts w:asciiTheme="majorHAnsi" w:hAnsiTheme="majorHAnsi" w:cstheme="majorHAnsi"/>
          <w:sz w:val="28"/>
        </w:rPr>
        <w:t>недвижимости / Д.Л. Волков [и др.]</w:t>
      </w:r>
      <w:proofErr w:type="gramStart"/>
      <w:r w:rsidR="00532DB7">
        <w:rPr>
          <w:rFonts w:asciiTheme="majorHAnsi" w:hAnsiTheme="majorHAnsi" w:cstheme="majorHAnsi"/>
          <w:sz w:val="28"/>
        </w:rPr>
        <w:t xml:space="preserve"> ;</w:t>
      </w:r>
      <w:proofErr w:type="gramEnd"/>
      <w:r w:rsidR="00532DB7">
        <w:rPr>
          <w:rFonts w:asciiTheme="majorHAnsi" w:hAnsiTheme="majorHAnsi" w:cstheme="majorHAnsi"/>
          <w:sz w:val="28"/>
        </w:rPr>
        <w:t xml:space="preserve"> под ред. Ю.</w:t>
      </w:r>
      <w:r w:rsidRPr="00FB5A14">
        <w:rPr>
          <w:rFonts w:asciiTheme="majorHAnsi" w:hAnsiTheme="majorHAnsi" w:cstheme="majorHAnsi"/>
          <w:sz w:val="28"/>
        </w:rPr>
        <w:t xml:space="preserve">В. </w:t>
      </w:r>
      <w:proofErr w:type="spellStart"/>
      <w:r w:rsidRPr="00FB5A14">
        <w:rPr>
          <w:rFonts w:asciiTheme="majorHAnsi" w:hAnsiTheme="majorHAnsi" w:cstheme="majorHAnsi"/>
          <w:sz w:val="28"/>
        </w:rPr>
        <w:t>Пашкуса</w:t>
      </w:r>
      <w:proofErr w:type="spellEnd"/>
      <w:r w:rsidRPr="00FB5A14">
        <w:rPr>
          <w:rFonts w:asciiTheme="majorHAnsi" w:hAnsiTheme="majorHAnsi" w:cstheme="majorHAnsi"/>
          <w:sz w:val="28"/>
        </w:rPr>
        <w:t>. –</w:t>
      </w:r>
      <w:r>
        <w:rPr>
          <w:rFonts w:asciiTheme="majorHAnsi" w:hAnsiTheme="majorHAnsi" w:cstheme="majorHAnsi"/>
          <w:sz w:val="28"/>
        </w:rPr>
        <w:t xml:space="preserve"> </w:t>
      </w:r>
      <w:r w:rsidRPr="00FB5A14">
        <w:rPr>
          <w:rFonts w:asciiTheme="majorHAnsi" w:hAnsiTheme="majorHAnsi" w:cstheme="majorHAnsi"/>
          <w:sz w:val="28"/>
        </w:rPr>
        <w:t xml:space="preserve">СПб. : Изд-во СПбГУ, 1999. – 186 </w:t>
      </w:r>
      <w:proofErr w:type="gramStart"/>
      <w:r w:rsidRPr="00FB5A14">
        <w:rPr>
          <w:rFonts w:asciiTheme="majorHAnsi" w:hAnsiTheme="majorHAnsi" w:cstheme="majorHAnsi"/>
          <w:sz w:val="28"/>
        </w:rPr>
        <w:t>с</w:t>
      </w:r>
      <w:proofErr w:type="gramEnd"/>
      <w:r w:rsidRPr="00FB5A14">
        <w:rPr>
          <w:rFonts w:asciiTheme="majorHAnsi" w:hAnsiTheme="majorHAnsi" w:cstheme="majorHAnsi"/>
          <w:sz w:val="28"/>
        </w:rPr>
        <w:t>.</w:t>
      </w:r>
    </w:p>
    <w:p w:rsid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FB5A14" w:rsidRPr="00E71A8A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3. Сборник под редакцией:</w:t>
      </w:r>
    </w:p>
    <w:p w:rsidR="00FB5A14" w:rsidRPr="00FB5A14" w:rsidRDefault="00FB5A14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 w:rsidRPr="00FB5A14">
        <w:rPr>
          <w:rFonts w:asciiTheme="majorHAnsi" w:hAnsiTheme="majorHAnsi" w:cstheme="majorHAnsi"/>
          <w:sz w:val="28"/>
        </w:rPr>
        <w:t>Семь нот менеджмента / под ред. В. Красновой, А. Привалова. – Изд. 3-е,</w:t>
      </w:r>
      <w:r>
        <w:rPr>
          <w:rFonts w:asciiTheme="majorHAnsi" w:hAnsiTheme="majorHAnsi" w:cstheme="majorHAnsi"/>
          <w:sz w:val="28"/>
        </w:rPr>
        <w:t xml:space="preserve"> </w:t>
      </w:r>
      <w:r w:rsidRPr="00FB5A14">
        <w:rPr>
          <w:rFonts w:asciiTheme="majorHAnsi" w:hAnsiTheme="majorHAnsi" w:cstheme="majorHAnsi"/>
          <w:sz w:val="28"/>
        </w:rPr>
        <w:t>доп. – М.</w:t>
      </w:r>
      <w:proofErr w:type="gramStart"/>
      <w:r w:rsidRPr="00FB5A14">
        <w:rPr>
          <w:rFonts w:asciiTheme="majorHAnsi" w:hAnsiTheme="majorHAnsi" w:cstheme="majorHAnsi"/>
          <w:sz w:val="28"/>
        </w:rPr>
        <w:t xml:space="preserve"> :</w:t>
      </w:r>
      <w:proofErr w:type="gramEnd"/>
      <w:r w:rsidRPr="00FB5A14">
        <w:rPr>
          <w:rFonts w:asciiTheme="majorHAnsi" w:hAnsiTheme="majorHAnsi" w:cstheme="majorHAnsi"/>
          <w:sz w:val="28"/>
        </w:rPr>
        <w:t xml:space="preserve"> Журнал Эксперт, 1998. – 424 с.</w:t>
      </w:r>
    </w:p>
    <w:p w:rsidR="00ED40EB" w:rsidRPr="00532DB7" w:rsidRDefault="00FB5A14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  <w:lang w:val="en-US"/>
        </w:rPr>
      </w:pPr>
      <w:r w:rsidRPr="005221E3">
        <w:rPr>
          <w:rFonts w:asciiTheme="majorHAnsi" w:hAnsiTheme="majorHAnsi" w:cstheme="majorHAnsi"/>
          <w:sz w:val="28"/>
          <w:lang w:val="en-US"/>
        </w:rPr>
        <w:t xml:space="preserve">Fundamental issues in </w:t>
      </w:r>
      <w:proofErr w:type="gramStart"/>
      <w:r w:rsidRPr="005221E3">
        <w:rPr>
          <w:rFonts w:asciiTheme="majorHAnsi" w:hAnsiTheme="majorHAnsi" w:cstheme="majorHAnsi"/>
          <w:sz w:val="28"/>
          <w:lang w:val="en-US"/>
        </w:rPr>
        <w:t xml:space="preserve">strategy </w:t>
      </w:r>
      <w:r w:rsidR="00532DB7">
        <w:rPr>
          <w:rFonts w:asciiTheme="majorHAnsi" w:hAnsiTheme="majorHAnsi" w:cstheme="majorHAnsi"/>
          <w:sz w:val="28"/>
          <w:lang w:val="en-US"/>
        </w:rPr>
        <w:t>:</w:t>
      </w:r>
      <w:proofErr w:type="gramEnd"/>
      <w:r w:rsidR="00532DB7">
        <w:rPr>
          <w:rFonts w:asciiTheme="majorHAnsi" w:hAnsiTheme="majorHAnsi" w:cstheme="majorHAnsi"/>
          <w:sz w:val="28"/>
          <w:lang w:val="en-US"/>
        </w:rPr>
        <w:t xml:space="preserve"> a research agenda / ed. By R.</w:t>
      </w:r>
      <w:r w:rsidRPr="005221E3">
        <w:rPr>
          <w:rFonts w:asciiTheme="majorHAnsi" w:hAnsiTheme="majorHAnsi" w:cstheme="majorHAnsi"/>
          <w:sz w:val="28"/>
          <w:lang w:val="en-US"/>
        </w:rPr>
        <w:t xml:space="preserve">P. </w:t>
      </w:r>
      <w:proofErr w:type="spellStart"/>
      <w:r w:rsidRPr="005221E3">
        <w:rPr>
          <w:rFonts w:asciiTheme="majorHAnsi" w:hAnsiTheme="majorHAnsi" w:cstheme="majorHAnsi"/>
          <w:sz w:val="28"/>
          <w:lang w:val="en-US"/>
        </w:rPr>
        <w:t>Rumelt</w:t>
      </w:r>
      <w:proofErr w:type="spellEnd"/>
      <w:r w:rsidRPr="005221E3">
        <w:rPr>
          <w:rFonts w:asciiTheme="majorHAnsi" w:hAnsiTheme="majorHAnsi" w:cstheme="majorHAnsi"/>
          <w:sz w:val="28"/>
          <w:lang w:val="en-US"/>
        </w:rPr>
        <w:t xml:space="preserve"> [et al.]. </w:t>
      </w:r>
      <w:r w:rsidRPr="00532DB7">
        <w:rPr>
          <w:rFonts w:asciiTheme="majorHAnsi" w:hAnsiTheme="majorHAnsi" w:cstheme="majorHAnsi"/>
          <w:sz w:val="28"/>
          <w:lang w:val="en-US"/>
        </w:rPr>
        <w:t xml:space="preserve">− Boston, </w:t>
      </w:r>
      <w:proofErr w:type="gramStart"/>
      <w:r w:rsidRPr="00532DB7">
        <w:rPr>
          <w:rFonts w:asciiTheme="majorHAnsi" w:hAnsiTheme="majorHAnsi" w:cstheme="majorHAnsi"/>
          <w:sz w:val="28"/>
          <w:lang w:val="en-US"/>
        </w:rPr>
        <w:t>MA :</w:t>
      </w:r>
      <w:proofErr w:type="gramEnd"/>
      <w:r w:rsidRPr="00532DB7">
        <w:rPr>
          <w:rFonts w:asciiTheme="majorHAnsi" w:hAnsiTheme="majorHAnsi" w:cstheme="majorHAnsi"/>
          <w:sz w:val="28"/>
          <w:lang w:val="en-US"/>
        </w:rPr>
        <w:t xml:space="preserve"> Harvard Business School Press, 1994. – 636 p.</w:t>
      </w:r>
    </w:p>
    <w:p w:rsidR="00FB5A14" w:rsidRPr="00532DB7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  <w:lang w:val="en-US"/>
        </w:rPr>
      </w:pPr>
    </w:p>
    <w:p w:rsidR="00FB5A14" w:rsidRPr="00E71A8A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4. Диссертация:</w:t>
      </w:r>
    </w:p>
    <w:p w:rsid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proofErr w:type="spellStart"/>
      <w:r>
        <w:rPr>
          <w:rFonts w:asciiTheme="majorHAnsi" w:hAnsiTheme="majorHAnsi" w:cstheme="majorHAnsi"/>
          <w:sz w:val="28"/>
        </w:rPr>
        <w:t>Шекова</w:t>
      </w:r>
      <w:proofErr w:type="spellEnd"/>
      <w:r>
        <w:rPr>
          <w:rFonts w:asciiTheme="majorHAnsi" w:hAnsiTheme="majorHAnsi" w:cstheme="majorHAnsi"/>
          <w:sz w:val="28"/>
        </w:rPr>
        <w:t>, Е.</w:t>
      </w:r>
      <w:r w:rsidR="00FB5A14" w:rsidRPr="00FB5A14">
        <w:rPr>
          <w:rFonts w:asciiTheme="majorHAnsi" w:hAnsiTheme="majorHAnsi" w:cstheme="majorHAnsi"/>
          <w:sz w:val="28"/>
        </w:rPr>
        <w:t>Л. Совершенствование механизма управления некоммерческими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 xml:space="preserve">организациями культуры в условиях переходной экономики :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дис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 xml:space="preserve">. ... канд.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экон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>. наук :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 xml:space="preserve">08.00.05 / Екатерина Леонидовна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Шекова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 xml:space="preserve"> ; С.-Петербург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>.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 xml:space="preserve"> </w:t>
      </w:r>
      <w:proofErr w:type="spellStart"/>
      <w:proofErr w:type="gramStart"/>
      <w:r w:rsidR="00FB5A14" w:rsidRPr="00FB5A14">
        <w:rPr>
          <w:rFonts w:asciiTheme="majorHAnsi" w:hAnsiTheme="majorHAnsi" w:cstheme="majorHAnsi"/>
          <w:sz w:val="28"/>
        </w:rPr>
        <w:t>г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>ос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>. ун-т. − СПб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 xml:space="preserve">., 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>2002. − 192 л.</w:t>
      </w:r>
    </w:p>
    <w:p w:rsidR="00FB5A14" w:rsidRP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FB5A14" w:rsidRPr="00E71A8A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5. Автореферат диссертации:</w:t>
      </w:r>
    </w:p>
    <w:p w:rsid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Семенов, А.</w:t>
      </w:r>
      <w:r w:rsidR="00FB5A14" w:rsidRPr="00FB5A14">
        <w:rPr>
          <w:rFonts w:asciiTheme="majorHAnsi" w:hAnsiTheme="majorHAnsi" w:cstheme="majorHAnsi"/>
          <w:sz w:val="28"/>
        </w:rPr>
        <w:t xml:space="preserve">А. Эволюция концепций политики занятости в период научно-технической революции : (ведущие страны ОЭСР) :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автореф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 xml:space="preserve">.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lastRenderedPageBreak/>
        <w:t>дис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 xml:space="preserve">. …д-ра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экон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>. наук :</w:t>
      </w:r>
      <w:r w:rsidR="00FB5A14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08.00.02 / А.</w:t>
      </w:r>
      <w:r w:rsidR="00FB5A14" w:rsidRPr="00FB5A14">
        <w:rPr>
          <w:rFonts w:asciiTheme="majorHAnsi" w:hAnsiTheme="majorHAnsi" w:cstheme="majorHAnsi"/>
          <w:sz w:val="28"/>
        </w:rPr>
        <w:t>А. Семенов ; С.-Петербург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>.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 xml:space="preserve"> </w:t>
      </w:r>
      <w:proofErr w:type="spellStart"/>
      <w:proofErr w:type="gramStart"/>
      <w:r w:rsidR="00FB5A14" w:rsidRPr="00FB5A14">
        <w:rPr>
          <w:rFonts w:asciiTheme="majorHAnsi" w:hAnsiTheme="majorHAnsi" w:cstheme="majorHAnsi"/>
          <w:sz w:val="28"/>
        </w:rPr>
        <w:t>г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>ос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>. ун-т экономики и финансов. – СПб., 1996. –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 xml:space="preserve">36 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>с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>.</w:t>
      </w:r>
    </w:p>
    <w:p w:rsid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FB5A14" w:rsidRPr="00E71A8A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6. Статья из журнала одного-двух-трех авторов:</w:t>
      </w:r>
    </w:p>
    <w:p w:rsidR="00FB5A14" w:rsidRP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Расков, Н.</w:t>
      </w:r>
      <w:r w:rsidR="00FB5A14" w:rsidRPr="00FB5A14">
        <w:rPr>
          <w:rFonts w:asciiTheme="majorHAnsi" w:hAnsiTheme="majorHAnsi" w:cstheme="majorHAnsi"/>
          <w:sz w:val="28"/>
        </w:rPr>
        <w:t>В. Макроэкономические деформации и ориентиры экономической</w:t>
      </w:r>
      <w:r w:rsidR="00FB5A14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политики / Н.</w:t>
      </w:r>
      <w:r w:rsidR="00FB5A14" w:rsidRPr="00FB5A14">
        <w:rPr>
          <w:rFonts w:asciiTheme="majorHAnsi" w:hAnsiTheme="majorHAnsi" w:cstheme="majorHAnsi"/>
          <w:sz w:val="28"/>
        </w:rPr>
        <w:t>В. Расков // Мировая экономика и международные отношения. –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>1998. − № 2. – С. 115-120.</w:t>
      </w:r>
    </w:p>
    <w:p w:rsidR="00FB5A14" w:rsidRP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Либо, М.</w:t>
      </w:r>
      <w:r w:rsidR="00FB5A14" w:rsidRPr="00FB5A14">
        <w:rPr>
          <w:rFonts w:asciiTheme="majorHAnsi" w:hAnsiTheme="majorHAnsi" w:cstheme="majorHAnsi"/>
          <w:sz w:val="28"/>
        </w:rPr>
        <w:t xml:space="preserve">Г.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Телеработа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 xml:space="preserve"> как новая форма управления персоналом в организациях</w:t>
      </w:r>
      <w:r w:rsidR="00FB5A14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виртуального типа / М.</w:t>
      </w:r>
      <w:r w:rsidR="00FB5A14" w:rsidRPr="00FB5A14">
        <w:rPr>
          <w:rFonts w:asciiTheme="majorHAnsi" w:hAnsiTheme="majorHAnsi" w:cstheme="majorHAnsi"/>
          <w:sz w:val="28"/>
        </w:rPr>
        <w:t>Г. Либо, С. В. Кошелева // Вестник Санкт-Петербургского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 xml:space="preserve">Университета. Серия 8. Менеджмент. – 2004. − </w:t>
      </w:r>
      <w:proofErr w:type="spellStart"/>
      <w:r w:rsidR="00FB5A14" w:rsidRPr="00FB5A14">
        <w:rPr>
          <w:rFonts w:asciiTheme="majorHAnsi" w:hAnsiTheme="majorHAnsi" w:cstheme="majorHAnsi"/>
          <w:sz w:val="28"/>
        </w:rPr>
        <w:t>Вып</w:t>
      </w:r>
      <w:proofErr w:type="spellEnd"/>
      <w:r w:rsidR="00FB5A14" w:rsidRPr="00FB5A14">
        <w:rPr>
          <w:rFonts w:asciiTheme="majorHAnsi" w:hAnsiTheme="majorHAnsi" w:cstheme="majorHAnsi"/>
          <w:sz w:val="28"/>
        </w:rPr>
        <w:t>. 3. − С. 117-137.</w:t>
      </w:r>
    </w:p>
    <w:p w:rsid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Кущ, С.</w:t>
      </w:r>
      <w:r w:rsidR="00FB5A14" w:rsidRPr="00FB5A14">
        <w:rPr>
          <w:rFonts w:asciiTheme="majorHAnsi" w:hAnsiTheme="majorHAnsi" w:cstheme="majorHAnsi"/>
          <w:sz w:val="28"/>
        </w:rPr>
        <w:t>П. Маркетинговые аспекты развития межфирменных сетей: российский опыт /</w:t>
      </w:r>
      <w:r w:rsidR="00FB5A14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С.</w:t>
      </w:r>
      <w:r w:rsidR="00FB5A14" w:rsidRPr="00FB5A14">
        <w:rPr>
          <w:rFonts w:asciiTheme="majorHAnsi" w:hAnsiTheme="majorHAnsi" w:cstheme="majorHAnsi"/>
          <w:sz w:val="28"/>
        </w:rPr>
        <w:t>П. Кущ, А. А. Афанасьев // Российский журнал менеджмента. − 2004. – Т. 2, № 1. − С.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>33-52.</w:t>
      </w:r>
    </w:p>
    <w:p w:rsid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FB5A14" w:rsidRPr="00E71A8A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7. Статья из журнала, имеющая более трех авторов:</w:t>
      </w:r>
    </w:p>
    <w:p w:rsidR="00FB5A14" w:rsidRDefault="00FB5A14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 w:rsidRPr="00FB5A14">
        <w:rPr>
          <w:rFonts w:asciiTheme="majorHAnsi" w:hAnsiTheme="majorHAnsi" w:cstheme="majorHAnsi"/>
          <w:sz w:val="28"/>
        </w:rPr>
        <w:t xml:space="preserve">Финансовая динамика и </w:t>
      </w:r>
      <w:proofErr w:type="spellStart"/>
      <w:r w:rsidRPr="00FB5A14">
        <w:rPr>
          <w:rFonts w:asciiTheme="majorHAnsi" w:hAnsiTheme="majorHAnsi" w:cstheme="majorHAnsi"/>
          <w:sz w:val="28"/>
        </w:rPr>
        <w:t>нейросетевой</w:t>
      </w:r>
      <w:proofErr w:type="spellEnd"/>
      <w:r w:rsidRPr="00FB5A14">
        <w:rPr>
          <w:rFonts w:asciiTheme="majorHAnsi" w:hAnsiTheme="majorHAnsi" w:cstheme="majorHAnsi"/>
          <w:sz w:val="28"/>
        </w:rPr>
        <w:t xml:space="preserve"> анализ: опыт исследования деловой среды / С.В. </w:t>
      </w:r>
      <w:proofErr w:type="spellStart"/>
      <w:r w:rsidRPr="00FB5A14">
        <w:rPr>
          <w:rFonts w:asciiTheme="majorHAnsi" w:hAnsiTheme="majorHAnsi" w:cstheme="majorHAnsi"/>
          <w:sz w:val="28"/>
        </w:rPr>
        <w:t>Котелкин</w:t>
      </w:r>
      <w:proofErr w:type="spellEnd"/>
      <w:r w:rsidRPr="00FB5A14">
        <w:rPr>
          <w:rFonts w:asciiTheme="majorHAnsi" w:hAnsiTheme="majorHAnsi" w:cstheme="majorHAnsi"/>
          <w:sz w:val="28"/>
        </w:rPr>
        <w:t xml:space="preserve"> [и др.] // Вестник Санкт-Петербургского Университета. Серия 8.</w:t>
      </w:r>
      <w:r>
        <w:rPr>
          <w:rFonts w:asciiTheme="majorHAnsi" w:hAnsiTheme="majorHAnsi" w:cstheme="majorHAnsi"/>
          <w:sz w:val="28"/>
        </w:rPr>
        <w:t xml:space="preserve"> </w:t>
      </w:r>
      <w:r w:rsidRPr="00FB5A14">
        <w:rPr>
          <w:rFonts w:asciiTheme="majorHAnsi" w:hAnsiTheme="majorHAnsi" w:cstheme="majorHAnsi"/>
          <w:sz w:val="28"/>
        </w:rPr>
        <w:t xml:space="preserve">Менеджмент. – 2002. − </w:t>
      </w:r>
      <w:proofErr w:type="spellStart"/>
      <w:r w:rsidRPr="00FB5A14">
        <w:rPr>
          <w:rFonts w:asciiTheme="majorHAnsi" w:hAnsiTheme="majorHAnsi" w:cstheme="majorHAnsi"/>
          <w:sz w:val="28"/>
        </w:rPr>
        <w:t>Вып</w:t>
      </w:r>
      <w:proofErr w:type="spellEnd"/>
      <w:r w:rsidRPr="00FB5A14">
        <w:rPr>
          <w:rFonts w:asciiTheme="majorHAnsi" w:hAnsiTheme="majorHAnsi" w:cstheme="majorHAnsi"/>
          <w:sz w:val="28"/>
        </w:rPr>
        <w:t>. 3. − С. 120-143.</w:t>
      </w:r>
    </w:p>
    <w:p w:rsidR="00FB5A14" w:rsidRP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FB5A14" w:rsidRPr="00E71A8A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8. Статья из сборника (авторская):</w:t>
      </w:r>
    </w:p>
    <w:p w:rsidR="00FB5A14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Расков, Н.</w:t>
      </w:r>
      <w:r w:rsidR="00FB5A14" w:rsidRPr="00FB5A14">
        <w:rPr>
          <w:rFonts w:asciiTheme="majorHAnsi" w:hAnsiTheme="majorHAnsi" w:cstheme="majorHAnsi"/>
          <w:sz w:val="28"/>
        </w:rPr>
        <w:t>В. Формирование финансово-промышленных групп в ракурсе</w:t>
      </w:r>
      <w:r w:rsidR="00FB5A14">
        <w:rPr>
          <w:rFonts w:asciiTheme="majorHAnsi" w:hAnsiTheme="majorHAnsi" w:cstheme="majorHAnsi"/>
          <w:sz w:val="28"/>
        </w:rPr>
        <w:t xml:space="preserve"> </w:t>
      </w:r>
      <w:r w:rsidR="00FB5A14" w:rsidRPr="00FB5A14">
        <w:rPr>
          <w:rFonts w:asciiTheme="majorHAnsi" w:hAnsiTheme="majorHAnsi" w:cstheme="majorHAnsi"/>
          <w:sz w:val="28"/>
        </w:rPr>
        <w:t>экономических и пол</w:t>
      </w:r>
      <w:r>
        <w:rPr>
          <w:rFonts w:asciiTheme="majorHAnsi" w:hAnsiTheme="majorHAnsi" w:cstheme="majorHAnsi"/>
          <w:sz w:val="28"/>
        </w:rPr>
        <w:t>итических проблем в России / Н.</w:t>
      </w:r>
      <w:r w:rsidR="00FB5A14" w:rsidRPr="00FB5A14">
        <w:rPr>
          <w:rFonts w:asciiTheme="majorHAnsi" w:hAnsiTheme="majorHAnsi" w:cstheme="majorHAnsi"/>
          <w:sz w:val="28"/>
        </w:rPr>
        <w:t>В. Расков // Российские банки</w:t>
      </w:r>
      <w:r w:rsidR="00FB5A14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сегодня / под ред. Д.</w:t>
      </w:r>
      <w:r w:rsidR="00FB5A14" w:rsidRPr="00FB5A14">
        <w:rPr>
          <w:rFonts w:asciiTheme="majorHAnsi" w:hAnsiTheme="majorHAnsi" w:cstheme="majorHAnsi"/>
          <w:sz w:val="28"/>
        </w:rPr>
        <w:t>Л. Волкова [и др.]. – СПб</w:t>
      </w:r>
      <w:proofErr w:type="gramStart"/>
      <w:r w:rsidR="00FB5A14" w:rsidRPr="00FB5A14">
        <w:rPr>
          <w:rFonts w:asciiTheme="majorHAnsi" w:hAnsiTheme="majorHAnsi" w:cstheme="majorHAnsi"/>
          <w:sz w:val="28"/>
        </w:rPr>
        <w:t xml:space="preserve">., </w:t>
      </w:r>
      <w:proofErr w:type="gramEnd"/>
      <w:r w:rsidR="00FB5A14" w:rsidRPr="00FB5A14">
        <w:rPr>
          <w:rFonts w:asciiTheme="majorHAnsi" w:hAnsiTheme="majorHAnsi" w:cstheme="majorHAnsi"/>
          <w:sz w:val="28"/>
        </w:rPr>
        <w:t>1997. – С. 70-75.</w:t>
      </w:r>
    </w:p>
    <w:p w:rsid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FB5A14" w:rsidRPr="00E71A8A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9.Нормативные документы (указы президента, постановления правительства, законы и т. п.):</w:t>
      </w:r>
    </w:p>
    <w:p w:rsidR="00FB5A14" w:rsidRDefault="00FB5A14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 w:rsidRPr="00FB5A14">
        <w:rPr>
          <w:rFonts w:asciiTheme="majorHAnsi" w:hAnsiTheme="majorHAnsi" w:cstheme="majorHAnsi"/>
          <w:sz w:val="28"/>
        </w:rPr>
        <w:lastRenderedPageBreak/>
        <w:t>О естественных монополиях</w:t>
      </w:r>
      <w:proofErr w:type="gramStart"/>
      <w:r w:rsidRPr="00FB5A14">
        <w:rPr>
          <w:rFonts w:asciiTheme="majorHAnsi" w:hAnsiTheme="majorHAnsi" w:cstheme="majorHAnsi"/>
          <w:sz w:val="28"/>
        </w:rPr>
        <w:t xml:space="preserve"> :</w:t>
      </w:r>
      <w:proofErr w:type="gramEnd"/>
      <w:r w:rsidRPr="00FB5A14">
        <w:rPr>
          <w:rFonts w:asciiTheme="majorHAnsi" w:hAnsiTheme="majorHAnsi" w:cstheme="majorHAnsi"/>
          <w:sz w:val="28"/>
        </w:rPr>
        <w:t xml:space="preserve"> закон Российской Федерации // Сборник</w:t>
      </w:r>
      <w:r>
        <w:rPr>
          <w:rFonts w:asciiTheme="majorHAnsi" w:hAnsiTheme="majorHAnsi" w:cstheme="majorHAnsi"/>
          <w:sz w:val="28"/>
        </w:rPr>
        <w:t xml:space="preserve"> </w:t>
      </w:r>
      <w:r w:rsidRPr="00FB5A14">
        <w:rPr>
          <w:rFonts w:asciiTheme="majorHAnsi" w:hAnsiTheme="majorHAnsi" w:cstheme="majorHAnsi"/>
          <w:sz w:val="28"/>
        </w:rPr>
        <w:t xml:space="preserve">Федеральных конституционных законов и федеральных законов. – М., 1995. – </w:t>
      </w:r>
      <w:proofErr w:type="spellStart"/>
      <w:r w:rsidRPr="00FB5A14">
        <w:rPr>
          <w:rFonts w:asciiTheme="majorHAnsi" w:hAnsiTheme="majorHAnsi" w:cstheme="majorHAnsi"/>
          <w:sz w:val="28"/>
        </w:rPr>
        <w:t>Вып</w:t>
      </w:r>
      <w:proofErr w:type="spellEnd"/>
      <w:r w:rsidRPr="00FB5A14">
        <w:rPr>
          <w:rFonts w:asciiTheme="majorHAnsi" w:hAnsiTheme="majorHAnsi" w:cstheme="majorHAnsi"/>
          <w:sz w:val="28"/>
        </w:rPr>
        <w:t>. 12.</w:t>
      </w:r>
      <w:r>
        <w:rPr>
          <w:rFonts w:asciiTheme="majorHAnsi" w:hAnsiTheme="majorHAnsi" w:cstheme="majorHAnsi"/>
          <w:sz w:val="28"/>
        </w:rPr>
        <w:t xml:space="preserve"> </w:t>
      </w:r>
      <w:r w:rsidR="00532DB7">
        <w:rPr>
          <w:rFonts w:asciiTheme="majorHAnsi" w:hAnsiTheme="majorHAnsi" w:cstheme="majorHAnsi"/>
          <w:sz w:val="28"/>
        </w:rPr>
        <w:t>–</w:t>
      </w:r>
      <w:r w:rsidRPr="00FB5A14">
        <w:rPr>
          <w:rFonts w:asciiTheme="majorHAnsi" w:hAnsiTheme="majorHAnsi" w:cstheme="majorHAnsi"/>
          <w:sz w:val="28"/>
        </w:rPr>
        <w:t xml:space="preserve"> С. 148-158.</w:t>
      </w:r>
    </w:p>
    <w:p w:rsid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C758EC" w:rsidRPr="00E71A8A" w:rsidRDefault="00C758EC" w:rsidP="00C758EC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 xml:space="preserve">10. Полное описание электронного </w:t>
      </w:r>
      <w:r w:rsidR="00E71A8A" w:rsidRPr="00E71A8A">
        <w:rPr>
          <w:rFonts w:asciiTheme="majorHAnsi" w:hAnsiTheme="majorHAnsi" w:cstheme="majorHAnsi"/>
          <w:b/>
          <w:sz w:val="28"/>
        </w:rPr>
        <w:t>ресурса:</w:t>
      </w:r>
    </w:p>
    <w:p w:rsidR="00C758EC" w:rsidRPr="00C758EC" w:rsidRDefault="00532DB7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proofErr w:type="spellStart"/>
      <w:r>
        <w:rPr>
          <w:rFonts w:asciiTheme="majorHAnsi" w:hAnsiTheme="majorHAnsi" w:cstheme="majorHAnsi"/>
          <w:sz w:val="28"/>
        </w:rPr>
        <w:t>Чезборо</w:t>
      </w:r>
      <w:proofErr w:type="spellEnd"/>
      <w:r>
        <w:rPr>
          <w:rFonts w:asciiTheme="majorHAnsi" w:hAnsiTheme="majorHAnsi" w:cstheme="majorHAnsi"/>
          <w:sz w:val="28"/>
        </w:rPr>
        <w:t>, Г.</w:t>
      </w:r>
      <w:r w:rsidR="00C758EC" w:rsidRPr="00C758EC">
        <w:rPr>
          <w:rFonts w:asciiTheme="majorHAnsi" w:hAnsiTheme="majorHAnsi" w:cstheme="majorHAnsi"/>
          <w:sz w:val="28"/>
        </w:rPr>
        <w:t>У. Стратегическое управление инновациями / Генри</w:t>
      </w:r>
      <w:r w:rsidR="00E71A8A">
        <w:rPr>
          <w:rFonts w:asciiTheme="majorHAnsi" w:hAnsiTheme="majorHAnsi" w:cstheme="majorHAnsi"/>
          <w:sz w:val="28"/>
        </w:rPr>
        <w:t xml:space="preserve"> </w:t>
      </w:r>
      <w:r w:rsidR="00C758EC" w:rsidRPr="00C758EC">
        <w:rPr>
          <w:rFonts w:asciiTheme="majorHAnsi" w:hAnsiTheme="majorHAnsi" w:cstheme="majorHAnsi"/>
          <w:sz w:val="28"/>
        </w:rPr>
        <w:t xml:space="preserve">У. </w:t>
      </w:r>
      <w:proofErr w:type="spellStart"/>
      <w:r w:rsidR="00C758EC" w:rsidRPr="00C758EC">
        <w:rPr>
          <w:rFonts w:asciiTheme="majorHAnsi" w:hAnsiTheme="majorHAnsi" w:cstheme="majorHAnsi"/>
          <w:sz w:val="28"/>
        </w:rPr>
        <w:t>Чезборо</w:t>
      </w:r>
      <w:proofErr w:type="spellEnd"/>
      <w:r w:rsidR="00C758EC" w:rsidRPr="00C758EC">
        <w:rPr>
          <w:rFonts w:asciiTheme="majorHAnsi" w:hAnsiTheme="majorHAnsi" w:cstheme="majorHAnsi"/>
          <w:sz w:val="28"/>
        </w:rPr>
        <w:t>, Дэвид Дж. Тис. – СПб</w:t>
      </w:r>
      <w:proofErr w:type="gramStart"/>
      <w:r w:rsidR="00C758EC" w:rsidRPr="00C758EC">
        <w:rPr>
          <w:rFonts w:asciiTheme="majorHAnsi" w:hAnsiTheme="majorHAnsi" w:cstheme="majorHAnsi"/>
          <w:sz w:val="28"/>
        </w:rPr>
        <w:t xml:space="preserve">. : </w:t>
      </w:r>
      <w:proofErr w:type="gramEnd"/>
      <w:r w:rsidR="00C758EC" w:rsidRPr="00C758EC">
        <w:rPr>
          <w:rFonts w:asciiTheme="majorHAnsi" w:hAnsiTheme="majorHAnsi" w:cstheme="majorHAnsi"/>
          <w:sz w:val="28"/>
        </w:rPr>
        <w:t>Факультет менеджмента СПбГУ, 2004. – CD-ROM.</w:t>
      </w:r>
    </w:p>
    <w:p w:rsidR="00C758EC" w:rsidRPr="00C758EC" w:rsidRDefault="00C758EC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 w:rsidRPr="00C758EC">
        <w:rPr>
          <w:rFonts w:asciiTheme="majorHAnsi" w:hAnsiTheme="majorHAnsi" w:cstheme="majorHAnsi"/>
          <w:sz w:val="28"/>
        </w:rPr>
        <w:t>Сайт</w:t>
      </w:r>
      <w:r w:rsidR="00532DB7">
        <w:rPr>
          <w:rFonts w:asciiTheme="majorHAnsi" w:hAnsiTheme="majorHAnsi" w:cstheme="majorHAnsi"/>
          <w:sz w:val="28"/>
        </w:rPr>
        <w:t xml:space="preserve"> Высшей школы менеджмента СПбГУ</w:t>
      </w:r>
      <w:r w:rsidRPr="00C758EC">
        <w:rPr>
          <w:rFonts w:asciiTheme="majorHAnsi" w:hAnsiTheme="majorHAnsi" w:cstheme="majorHAnsi"/>
          <w:sz w:val="28"/>
        </w:rPr>
        <w:t>. − СПб</w:t>
      </w:r>
      <w:proofErr w:type="gramStart"/>
      <w:r w:rsidRPr="00C758EC">
        <w:rPr>
          <w:rFonts w:asciiTheme="majorHAnsi" w:hAnsiTheme="majorHAnsi" w:cstheme="majorHAnsi"/>
          <w:sz w:val="28"/>
        </w:rPr>
        <w:t xml:space="preserve">. : </w:t>
      </w:r>
      <w:proofErr w:type="gramEnd"/>
      <w:r w:rsidRPr="00C758EC">
        <w:rPr>
          <w:rFonts w:asciiTheme="majorHAnsi" w:hAnsiTheme="majorHAnsi" w:cstheme="majorHAnsi"/>
          <w:sz w:val="28"/>
        </w:rPr>
        <w:t>ВШМ</w:t>
      </w:r>
      <w:r w:rsidR="00E71A8A">
        <w:rPr>
          <w:rFonts w:asciiTheme="majorHAnsi" w:hAnsiTheme="majorHAnsi" w:cstheme="majorHAnsi"/>
          <w:sz w:val="28"/>
        </w:rPr>
        <w:t xml:space="preserve"> </w:t>
      </w:r>
      <w:r w:rsidRPr="00C758EC">
        <w:rPr>
          <w:rFonts w:asciiTheme="majorHAnsi" w:hAnsiTheme="majorHAnsi" w:cstheme="majorHAnsi"/>
          <w:sz w:val="28"/>
        </w:rPr>
        <w:t>СПбГУ, 1993</w:t>
      </w:r>
      <w:r w:rsidR="00673499">
        <w:rPr>
          <w:rFonts w:asciiTheme="majorHAnsi" w:hAnsiTheme="majorHAnsi" w:cstheme="majorHAnsi"/>
          <w:sz w:val="28"/>
        </w:rPr>
        <w:t>.</w:t>
      </w:r>
      <w:r w:rsidRPr="00C758EC">
        <w:rPr>
          <w:rFonts w:asciiTheme="majorHAnsi" w:hAnsiTheme="majorHAnsi" w:cstheme="majorHAnsi"/>
          <w:sz w:val="28"/>
        </w:rPr>
        <w:t xml:space="preserve"> – Режим доступа</w:t>
      </w:r>
      <w:proofErr w:type="gramStart"/>
      <w:r w:rsidRPr="00C758EC">
        <w:rPr>
          <w:rFonts w:asciiTheme="majorHAnsi" w:hAnsiTheme="majorHAnsi" w:cstheme="majorHAnsi"/>
          <w:sz w:val="28"/>
        </w:rPr>
        <w:t xml:space="preserve"> :</w:t>
      </w:r>
      <w:proofErr w:type="gramEnd"/>
      <w:r w:rsidRPr="00C758EC">
        <w:rPr>
          <w:rFonts w:asciiTheme="majorHAnsi" w:hAnsiTheme="majorHAnsi" w:cstheme="majorHAnsi"/>
          <w:sz w:val="28"/>
        </w:rPr>
        <w:t xml:space="preserve"> http://www.som.pu.ru, свободный. – </w:t>
      </w:r>
      <w:proofErr w:type="spellStart"/>
      <w:r w:rsidRPr="00C758EC">
        <w:rPr>
          <w:rFonts w:asciiTheme="majorHAnsi" w:hAnsiTheme="majorHAnsi" w:cstheme="majorHAnsi"/>
          <w:sz w:val="28"/>
        </w:rPr>
        <w:t>Загл</w:t>
      </w:r>
      <w:proofErr w:type="spellEnd"/>
      <w:r w:rsidRPr="00C758EC">
        <w:rPr>
          <w:rFonts w:asciiTheme="majorHAnsi" w:hAnsiTheme="majorHAnsi" w:cstheme="majorHAnsi"/>
          <w:sz w:val="28"/>
        </w:rPr>
        <w:t>. с экрана.</w:t>
      </w:r>
    </w:p>
    <w:p w:rsidR="00C758EC" w:rsidRDefault="00C758EC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proofErr w:type="spellStart"/>
      <w:r w:rsidRPr="00C758EC">
        <w:rPr>
          <w:rFonts w:asciiTheme="majorHAnsi" w:hAnsiTheme="majorHAnsi" w:cstheme="majorHAnsi"/>
          <w:sz w:val="28"/>
        </w:rPr>
        <w:t>Elibrary.ru</w:t>
      </w:r>
      <w:proofErr w:type="spellEnd"/>
      <w:proofErr w:type="gramStart"/>
      <w:r w:rsidRPr="00C758EC">
        <w:rPr>
          <w:rFonts w:asciiTheme="majorHAnsi" w:hAnsiTheme="majorHAnsi" w:cstheme="majorHAnsi"/>
          <w:sz w:val="28"/>
        </w:rPr>
        <w:t xml:space="preserve"> :</w:t>
      </w:r>
      <w:proofErr w:type="gramEnd"/>
      <w:r w:rsidRPr="00C758EC">
        <w:rPr>
          <w:rFonts w:asciiTheme="majorHAnsi" w:hAnsiTheme="majorHAnsi" w:cstheme="majorHAnsi"/>
          <w:sz w:val="28"/>
        </w:rPr>
        <w:t xml:space="preserve"> научная электронная библиотека</w:t>
      </w:r>
      <w:r w:rsidR="00673499">
        <w:rPr>
          <w:rFonts w:asciiTheme="majorHAnsi" w:hAnsiTheme="majorHAnsi" w:cstheme="majorHAnsi"/>
          <w:sz w:val="28"/>
        </w:rPr>
        <w:t>. – М.</w:t>
      </w:r>
      <w:proofErr w:type="gramStart"/>
      <w:r w:rsidR="00673499">
        <w:rPr>
          <w:rFonts w:asciiTheme="majorHAnsi" w:hAnsiTheme="majorHAnsi" w:cstheme="majorHAnsi"/>
          <w:sz w:val="28"/>
        </w:rPr>
        <w:t xml:space="preserve"> :</w:t>
      </w:r>
      <w:proofErr w:type="gramEnd"/>
      <w:r w:rsidR="00673499">
        <w:rPr>
          <w:rFonts w:asciiTheme="majorHAnsi" w:hAnsiTheme="majorHAnsi" w:cstheme="majorHAnsi"/>
          <w:sz w:val="28"/>
        </w:rPr>
        <w:t xml:space="preserve"> </w:t>
      </w:r>
      <w:proofErr w:type="spellStart"/>
      <w:r w:rsidR="00673499">
        <w:rPr>
          <w:rFonts w:asciiTheme="majorHAnsi" w:hAnsiTheme="majorHAnsi" w:cstheme="majorHAnsi"/>
          <w:sz w:val="28"/>
        </w:rPr>
        <w:t>Интра-Плюс</w:t>
      </w:r>
      <w:proofErr w:type="spellEnd"/>
      <w:r w:rsidR="00673499">
        <w:rPr>
          <w:rFonts w:asciiTheme="majorHAnsi" w:hAnsiTheme="majorHAnsi" w:cstheme="majorHAnsi"/>
          <w:sz w:val="28"/>
        </w:rPr>
        <w:t>, 1997</w:t>
      </w:r>
      <w:r w:rsidRPr="00C758EC">
        <w:rPr>
          <w:rFonts w:asciiTheme="majorHAnsi" w:hAnsiTheme="majorHAnsi" w:cstheme="majorHAnsi"/>
          <w:sz w:val="28"/>
        </w:rPr>
        <w:t xml:space="preserve"> . – Режим доступа : http://www.elibrary.ru, свободный. – </w:t>
      </w:r>
      <w:proofErr w:type="spellStart"/>
      <w:r w:rsidRPr="00C758EC">
        <w:rPr>
          <w:rFonts w:asciiTheme="majorHAnsi" w:hAnsiTheme="majorHAnsi" w:cstheme="majorHAnsi"/>
          <w:sz w:val="28"/>
        </w:rPr>
        <w:t>Загл</w:t>
      </w:r>
      <w:proofErr w:type="spellEnd"/>
      <w:r w:rsidRPr="00C758EC">
        <w:rPr>
          <w:rFonts w:asciiTheme="majorHAnsi" w:hAnsiTheme="majorHAnsi" w:cstheme="majorHAnsi"/>
          <w:sz w:val="28"/>
        </w:rPr>
        <w:t>. с экрана.</w:t>
      </w:r>
    </w:p>
    <w:p w:rsidR="00E71A8A" w:rsidRDefault="00E71A8A" w:rsidP="00C758EC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E71A8A" w:rsidRPr="00E71A8A" w:rsidRDefault="00E71A8A" w:rsidP="00C758EC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E71A8A">
        <w:rPr>
          <w:rFonts w:asciiTheme="majorHAnsi" w:hAnsiTheme="majorHAnsi" w:cstheme="majorHAnsi"/>
          <w:b/>
          <w:sz w:val="28"/>
        </w:rPr>
        <w:t>11. Аналитическое описание электронного документа:</w:t>
      </w:r>
    </w:p>
    <w:p w:rsidR="002207A9" w:rsidRPr="002207A9" w:rsidRDefault="002207A9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 w:rsidRPr="002207A9">
        <w:rPr>
          <w:rFonts w:asciiTheme="majorHAnsi" w:hAnsiTheme="majorHAnsi" w:cstheme="majorHAnsi"/>
          <w:sz w:val="28"/>
        </w:rPr>
        <w:t>Баранов, И.Н. Оценка деятельности организаций: подход Р. Каплана и Д. Нортона / И.Н. Баранов // Российский журнал менеджмента. – 2004. – Т. 2,</w:t>
      </w:r>
      <w:r>
        <w:rPr>
          <w:rFonts w:asciiTheme="majorHAnsi" w:hAnsiTheme="majorHAnsi" w:cstheme="majorHAnsi"/>
          <w:sz w:val="28"/>
        </w:rPr>
        <w:t xml:space="preserve"> </w:t>
      </w:r>
      <w:r w:rsidRPr="002207A9">
        <w:rPr>
          <w:rFonts w:asciiTheme="majorHAnsi" w:hAnsiTheme="majorHAnsi" w:cstheme="majorHAnsi"/>
          <w:sz w:val="28"/>
        </w:rPr>
        <w:t>№ 3. − СПб</w:t>
      </w:r>
      <w:proofErr w:type="gramStart"/>
      <w:r w:rsidRPr="002207A9">
        <w:rPr>
          <w:rFonts w:asciiTheme="majorHAnsi" w:hAnsiTheme="majorHAnsi" w:cstheme="majorHAnsi"/>
          <w:sz w:val="28"/>
        </w:rPr>
        <w:t xml:space="preserve">. : </w:t>
      </w:r>
      <w:proofErr w:type="gramEnd"/>
      <w:r w:rsidRPr="002207A9">
        <w:rPr>
          <w:rFonts w:asciiTheme="majorHAnsi" w:hAnsiTheme="majorHAnsi" w:cstheme="majorHAnsi"/>
          <w:sz w:val="28"/>
        </w:rPr>
        <w:t>Россий</w:t>
      </w:r>
      <w:r w:rsidR="00532DB7">
        <w:rPr>
          <w:rFonts w:asciiTheme="majorHAnsi" w:hAnsiTheme="majorHAnsi" w:cstheme="majorHAnsi"/>
          <w:sz w:val="28"/>
        </w:rPr>
        <w:t>ский журнал менеджмента, 2003</w:t>
      </w:r>
      <w:r w:rsidRPr="002207A9">
        <w:rPr>
          <w:rFonts w:asciiTheme="majorHAnsi" w:hAnsiTheme="majorHAnsi" w:cstheme="majorHAnsi"/>
          <w:sz w:val="28"/>
        </w:rPr>
        <w:t>. – Режим доступа</w:t>
      </w:r>
      <w:proofErr w:type="gramStart"/>
      <w:r w:rsidRPr="002207A9">
        <w:rPr>
          <w:rFonts w:asciiTheme="majorHAnsi" w:hAnsiTheme="majorHAnsi" w:cstheme="majorHAnsi"/>
          <w:sz w:val="28"/>
        </w:rPr>
        <w:t xml:space="preserve"> :</w:t>
      </w:r>
      <w:proofErr w:type="gramEnd"/>
      <w:r>
        <w:rPr>
          <w:rFonts w:asciiTheme="majorHAnsi" w:hAnsiTheme="majorHAnsi" w:cstheme="majorHAnsi"/>
          <w:sz w:val="28"/>
        </w:rPr>
        <w:t xml:space="preserve"> </w:t>
      </w:r>
      <w:r w:rsidRPr="002207A9">
        <w:rPr>
          <w:rFonts w:asciiTheme="majorHAnsi" w:hAnsiTheme="majorHAnsi" w:cstheme="majorHAnsi"/>
          <w:sz w:val="28"/>
        </w:rPr>
        <w:t xml:space="preserve">http://www.rjm.ru/archive.php?inumber=7, свободный. – </w:t>
      </w:r>
      <w:proofErr w:type="spellStart"/>
      <w:r w:rsidRPr="002207A9">
        <w:rPr>
          <w:rFonts w:asciiTheme="majorHAnsi" w:hAnsiTheme="majorHAnsi" w:cstheme="majorHAnsi"/>
          <w:sz w:val="28"/>
        </w:rPr>
        <w:t>Загл</w:t>
      </w:r>
      <w:proofErr w:type="spellEnd"/>
      <w:r w:rsidRPr="002207A9">
        <w:rPr>
          <w:rFonts w:asciiTheme="majorHAnsi" w:hAnsiTheme="majorHAnsi" w:cstheme="majorHAnsi"/>
          <w:sz w:val="28"/>
        </w:rPr>
        <w:t>. с экрана.</w:t>
      </w:r>
    </w:p>
    <w:p w:rsidR="002207A9" w:rsidRPr="002207A9" w:rsidRDefault="002207A9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 w:rsidRPr="002207A9">
        <w:rPr>
          <w:rFonts w:asciiTheme="majorHAnsi" w:hAnsiTheme="majorHAnsi" w:cstheme="majorHAnsi"/>
          <w:sz w:val="28"/>
        </w:rPr>
        <w:t>Фрумкин, К. «Нефтяной мотор» сломался [Электронный ресурс] / К. Фрумкин //</w:t>
      </w:r>
      <w:r>
        <w:rPr>
          <w:rFonts w:asciiTheme="majorHAnsi" w:hAnsiTheme="majorHAnsi" w:cstheme="majorHAnsi"/>
          <w:sz w:val="28"/>
        </w:rPr>
        <w:t xml:space="preserve"> </w:t>
      </w:r>
      <w:r w:rsidRPr="002207A9">
        <w:rPr>
          <w:rFonts w:asciiTheme="majorHAnsi" w:hAnsiTheme="majorHAnsi" w:cstheme="majorHAnsi"/>
          <w:sz w:val="28"/>
        </w:rPr>
        <w:t>Известия. – 2005. – 17 июня (№ 1</w:t>
      </w:r>
      <w:r w:rsidR="00532DB7">
        <w:rPr>
          <w:rFonts w:asciiTheme="majorHAnsi" w:hAnsiTheme="majorHAnsi" w:cstheme="majorHAnsi"/>
          <w:sz w:val="28"/>
        </w:rPr>
        <w:t>01). − М.</w:t>
      </w:r>
      <w:proofErr w:type="gramStart"/>
      <w:r w:rsidR="00532DB7">
        <w:rPr>
          <w:rFonts w:asciiTheme="majorHAnsi" w:hAnsiTheme="majorHAnsi" w:cstheme="majorHAnsi"/>
          <w:sz w:val="28"/>
        </w:rPr>
        <w:t xml:space="preserve"> :</w:t>
      </w:r>
      <w:proofErr w:type="gramEnd"/>
      <w:r w:rsidR="00532DB7">
        <w:rPr>
          <w:rFonts w:asciiTheme="majorHAnsi" w:hAnsiTheme="majorHAnsi" w:cstheme="majorHAnsi"/>
          <w:sz w:val="28"/>
        </w:rPr>
        <w:t xml:space="preserve"> Известия. RU, 2001</w:t>
      </w:r>
      <w:r w:rsidRPr="002207A9">
        <w:rPr>
          <w:rFonts w:asciiTheme="majorHAnsi" w:hAnsiTheme="majorHAnsi" w:cstheme="majorHAnsi"/>
          <w:sz w:val="28"/>
        </w:rPr>
        <w:t>. − Режим доступа</w:t>
      </w:r>
      <w:proofErr w:type="gramStart"/>
      <w:r w:rsidRPr="002207A9">
        <w:rPr>
          <w:rFonts w:asciiTheme="majorHAnsi" w:hAnsiTheme="majorHAnsi" w:cstheme="majorHAnsi"/>
          <w:sz w:val="28"/>
        </w:rPr>
        <w:t xml:space="preserve"> :</w:t>
      </w:r>
      <w:proofErr w:type="gramEnd"/>
      <w:r>
        <w:rPr>
          <w:rFonts w:asciiTheme="majorHAnsi" w:hAnsiTheme="majorHAnsi" w:cstheme="majorHAnsi"/>
          <w:sz w:val="28"/>
        </w:rPr>
        <w:t xml:space="preserve"> </w:t>
      </w:r>
      <w:r w:rsidRPr="002207A9">
        <w:rPr>
          <w:rFonts w:asciiTheme="majorHAnsi" w:hAnsiTheme="majorHAnsi" w:cstheme="majorHAnsi"/>
          <w:sz w:val="28"/>
        </w:rPr>
        <w:t xml:space="preserve">http://www.izvestia.ru/economic/article1977760, свободный. − </w:t>
      </w:r>
      <w:proofErr w:type="spellStart"/>
      <w:r w:rsidRPr="002207A9">
        <w:rPr>
          <w:rFonts w:asciiTheme="majorHAnsi" w:hAnsiTheme="majorHAnsi" w:cstheme="majorHAnsi"/>
          <w:sz w:val="28"/>
        </w:rPr>
        <w:t>Загл</w:t>
      </w:r>
      <w:proofErr w:type="spellEnd"/>
      <w:r w:rsidRPr="002207A9">
        <w:rPr>
          <w:rFonts w:asciiTheme="majorHAnsi" w:hAnsiTheme="majorHAnsi" w:cstheme="majorHAnsi"/>
          <w:sz w:val="28"/>
        </w:rPr>
        <w:t>. с экрана.</w:t>
      </w:r>
    </w:p>
    <w:p w:rsidR="00E71A8A" w:rsidRDefault="002207A9" w:rsidP="00BA718E">
      <w:pPr>
        <w:pStyle w:val="af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  <w:r w:rsidRPr="002207A9">
        <w:rPr>
          <w:rFonts w:asciiTheme="majorHAnsi" w:hAnsiTheme="majorHAnsi" w:cstheme="majorHAnsi"/>
          <w:sz w:val="28"/>
        </w:rPr>
        <w:t>Иванова, С. Пугало для конкурентов [Электронный ресурс] / С. Иванова // Ведомости.</w:t>
      </w:r>
      <w:r>
        <w:rPr>
          <w:rFonts w:asciiTheme="majorHAnsi" w:hAnsiTheme="majorHAnsi" w:cstheme="majorHAnsi"/>
          <w:sz w:val="28"/>
        </w:rPr>
        <w:t xml:space="preserve"> </w:t>
      </w:r>
      <w:r w:rsidRPr="002207A9">
        <w:rPr>
          <w:rFonts w:asciiTheme="majorHAnsi" w:hAnsiTheme="majorHAnsi" w:cstheme="majorHAnsi"/>
          <w:sz w:val="28"/>
        </w:rPr>
        <w:t>− 2005. − 17 июня (№ 109). − М.</w:t>
      </w:r>
      <w:proofErr w:type="gramStart"/>
      <w:r w:rsidRPr="002207A9">
        <w:rPr>
          <w:rFonts w:asciiTheme="majorHAnsi" w:hAnsiTheme="majorHAnsi" w:cstheme="majorHAnsi"/>
          <w:sz w:val="28"/>
        </w:rPr>
        <w:t xml:space="preserve"> :</w:t>
      </w:r>
      <w:proofErr w:type="gramEnd"/>
      <w:r w:rsidRPr="002207A9">
        <w:rPr>
          <w:rFonts w:asciiTheme="majorHAnsi" w:hAnsiTheme="majorHAnsi" w:cstheme="majorHAnsi"/>
          <w:sz w:val="28"/>
        </w:rPr>
        <w:t xml:space="preserve"> Бизнес </w:t>
      </w:r>
      <w:proofErr w:type="spellStart"/>
      <w:r w:rsidRPr="002207A9">
        <w:rPr>
          <w:rFonts w:asciiTheme="majorHAnsi" w:hAnsiTheme="majorHAnsi" w:cstheme="majorHAnsi"/>
          <w:sz w:val="28"/>
        </w:rPr>
        <w:t>Ньюс</w:t>
      </w:r>
      <w:proofErr w:type="spellEnd"/>
      <w:r w:rsidRPr="002207A9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2207A9">
        <w:rPr>
          <w:rFonts w:asciiTheme="majorHAnsi" w:hAnsiTheme="majorHAnsi" w:cstheme="majorHAnsi"/>
          <w:sz w:val="28"/>
        </w:rPr>
        <w:t>Медиа</w:t>
      </w:r>
      <w:proofErr w:type="spellEnd"/>
      <w:r w:rsidRPr="002207A9">
        <w:rPr>
          <w:rFonts w:asciiTheme="majorHAnsi" w:hAnsiTheme="majorHAnsi" w:cstheme="majorHAnsi"/>
          <w:sz w:val="28"/>
        </w:rPr>
        <w:t>, 2005. − Режим доступа</w:t>
      </w:r>
      <w:proofErr w:type="gramStart"/>
      <w:r w:rsidRPr="002207A9">
        <w:rPr>
          <w:rFonts w:asciiTheme="majorHAnsi" w:hAnsiTheme="majorHAnsi" w:cstheme="majorHAnsi"/>
          <w:sz w:val="28"/>
        </w:rPr>
        <w:t xml:space="preserve"> :</w:t>
      </w:r>
      <w:proofErr w:type="gramEnd"/>
      <w:r>
        <w:rPr>
          <w:rFonts w:asciiTheme="majorHAnsi" w:hAnsiTheme="majorHAnsi" w:cstheme="majorHAnsi"/>
          <w:sz w:val="28"/>
        </w:rPr>
        <w:t xml:space="preserve"> </w:t>
      </w:r>
      <w:r w:rsidRPr="002207A9">
        <w:rPr>
          <w:rFonts w:asciiTheme="majorHAnsi" w:hAnsiTheme="majorHAnsi" w:cstheme="majorHAnsi"/>
          <w:sz w:val="28"/>
        </w:rPr>
        <w:t xml:space="preserve">http://www.vedomosti.ru/newspaper/article.shtml?2005/06/17/93510, свободный. − </w:t>
      </w:r>
      <w:proofErr w:type="spellStart"/>
      <w:r w:rsidRPr="002207A9">
        <w:rPr>
          <w:rFonts w:asciiTheme="majorHAnsi" w:hAnsiTheme="majorHAnsi" w:cstheme="majorHAnsi"/>
          <w:sz w:val="28"/>
        </w:rPr>
        <w:t>Загл</w:t>
      </w:r>
      <w:proofErr w:type="spellEnd"/>
      <w:r w:rsidRPr="002207A9">
        <w:rPr>
          <w:rFonts w:asciiTheme="majorHAnsi" w:hAnsiTheme="majorHAnsi" w:cstheme="majorHAnsi"/>
          <w:sz w:val="28"/>
        </w:rPr>
        <w:t>. с</w:t>
      </w:r>
      <w:r>
        <w:rPr>
          <w:rFonts w:asciiTheme="majorHAnsi" w:hAnsiTheme="majorHAnsi" w:cstheme="majorHAnsi"/>
          <w:sz w:val="28"/>
        </w:rPr>
        <w:t xml:space="preserve"> </w:t>
      </w:r>
      <w:r w:rsidRPr="002207A9">
        <w:rPr>
          <w:rFonts w:asciiTheme="majorHAnsi" w:hAnsiTheme="majorHAnsi" w:cstheme="majorHAnsi"/>
          <w:sz w:val="28"/>
        </w:rPr>
        <w:t>экрана.</w:t>
      </w:r>
    </w:p>
    <w:p w:rsidR="00E71A8A" w:rsidRPr="00FB5A14" w:rsidRDefault="00E71A8A" w:rsidP="00C758EC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ED40EB" w:rsidRDefault="00ED40EB" w:rsidP="00ED40EB">
      <w:pPr>
        <w:pStyle w:val="af5"/>
        <w:spacing w:after="0" w:line="360" w:lineRule="auto"/>
        <w:ind w:firstLine="709"/>
        <w:jc w:val="center"/>
        <w:outlineLvl w:val="1"/>
        <w:rPr>
          <w:rFonts w:asciiTheme="majorHAnsi" w:hAnsiTheme="majorHAnsi" w:cstheme="majorHAnsi"/>
          <w:sz w:val="28"/>
        </w:rPr>
      </w:pPr>
      <w:bookmarkStart w:id="12" w:name="_Toc398298550"/>
      <w:r>
        <w:rPr>
          <w:rFonts w:asciiTheme="majorHAnsi" w:hAnsiTheme="majorHAnsi" w:cstheme="majorHAnsi"/>
          <w:sz w:val="28"/>
        </w:rPr>
        <w:t>Выводы по третьей главе</w:t>
      </w:r>
      <w:bookmarkEnd w:id="12"/>
    </w:p>
    <w:p w:rsidR="00ED40EB" w:rsidRDefault="00ED40EB" w:rsidP="00ED40EB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  <w:r w:rsidRPr="00D80F28">
        <w:rPr>
          <w:rFonts w:asciiTheme="majorHAnsi" w:hAnsiTheme="majorHAnsi" w:cstheme="majorHAnsi"/>
          <w:sz w:val="28"/>
        </w:rPr>
        <w:t>Выводы по каждой главе должны быть краткими, с конкретными данными о результатах. Из формулировок должны быть исключены общие фразы, ничего не значащие слова</w:t>
      </w:r>
      <w:r>
        <w:rPr>
          <w:rFonts w:asciiTheme="majorHAnsi" w:hAnsiTheme="majorHAnsi" w:cstheme="majorHAnsi"/>
          <w:sz w:val="28"/>
        </w:rPr>
        <w:t>.</w:t>
      </w:r>
    </w:p>
    <w:p w:rsidR="00FB5A14" w:rsidRDefault="00FB5A14" w:rsidP="00FB5A14">
      <w:pPr>
        <w:pStyle w:val="af5"/>
        <w:spacing w:after="0" w:line="360" w:lineRule="auto"/>
        <w:ind w:firstLine="709"/>
        <w:jc w:val="both"/>
        <w:rPr>
          <w:rFonts w:asciiTheme="majorHAnsi" w:hAnsiTheme="majorHAnsi" w:cstheme="majorHAnsi"/>
          <w:sz w:val="28"/>
        </w:rPr>
      </w:pPr>
    </w:p>
    <w:p w:rsidR="00BE4FA3" w:rsidRDefault="00BE4FA3" w:rsidP="00FB5A1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br w:type="page"/>
      </w:r>
    </w:p>
    <w:p w:rsidR="00BE4FA3" w:rsidRDefault="00BE4FA3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  <w:bookmarkStart w:id="13" w:name="_Toc398298551"/>
      <w:r>
        <w:rPr>
          <w:rFonts w:asciiTheme="majorHAnsi" w:hAnsiTheme="majorHAnsi" w:cstheme="majorHAnsi"/>
          <w:sz w:val="28"/>
        </w:rPr>
        <w:lastRenderedPageBreak/>
        <w:t>ЗАКЛЮЧЕНИЕ</w:t>
      </w:r>
      <w:bookmarkEnd w:id="13"/>
    </w:p>
    <w:p w:rsidR="00BE4FA3" w:rsidRDefault="00BE4FA3" w:rsidP="00ED40EB">
      <w:pPr>
        <w:pStyle w:val="af5"/>
        <w:spacing w:after="0" w:line="360" w:lineRule="auto"/>
        <w:jc w:val="center"/>
        <w:rPr>
          <w:rFonts w:asciiTheme="majorHAnsi" w:hAnsiTheme="majorHAnsi" w:cstheme="majorHAnsi"/>
          <w:sz w:val="28"/>
        </w:rPr>
      </w:pPr>
    </w:p>
    <w:p w:rsidR="00ED40EB" w:rsidRDefault="00ED40EB" w:rsidP="00BD3B82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  <w:r w:rsidRPr="00ED40EB">
        <w:rPr>
          <w:rFonts w:asciiTheme="minorHAnsi" w:hAnsiTheme="minorHAnsi" w:cstheme="minorHAnsi"/>
          <w:sz w:val="28"/>
        </w:rPr>
        <w:t>В сжатой форме излагаются основное содержание и результаты проведенного исследования, перечисляются выводы, обоснованные и сформулированные при обсуждении результатов, дается оценка полученным результатам. Объём заключения не должен превышать полутора-двух страниц.</w:t>
      </w:r>
    </w:p>
    <w:p w:rsidR="00ED40EB" w:rsidRDefault="00ED40EB" w:rsidP="00BD3B82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</w:rPr>
      </w:pPr>
    </w:p>
    <w:p w:rsidR="00BE4FA3" w:rsidRDefault="00BE4FA3" w:rsidP="00EC75E8">
      <w:pPr>
        <w:spacing w:after="0" w:line="360" w:lineRule="auto"/>
        <w:ind w:firstLine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br w:type="page"/>
      </w:r>
    </w:p>
    <w:p w:rsidR="00BE4FA3" w:rsidRDefault="00BE4FA3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  <w:bookmarkStart w:id="14" w:name="_Toc398298552"/>
      <w:r>
        <w:rPr>
          <w:rFonts w:asciiTheme="majorHAnsi" w:hAnsiTheme="majorHAnsi" w:cstheme="majorHAnsi"/>
          <w:sz w:val="28"/>
        </w:rPr>
        <w:lastRenderedPageBreak/>
        <w:t>СПИСОК ИСПОЛЬЗОВАННЫХ ИСТОЧНИКОВ</w:t>
      </w:r>
      <w:bookmarkEnd w:id="14"/>
    </w:p>
    <w:p w:rsidR="00BE4FA3" w:rsidRDefault="00BE4FA3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</w:p>
    <w:p w:rsidR="00BE4FA3" w:rsidRDefault="00BE4FA3" w:rsidP="00FF442C">
      <w:pPr>
        <w:pStyle w:val="af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8"/>
        </w:rPr>
      </w:pPr>
    </w:p>
    <w:p w:rsidR="00FF442C" w:rsidRDefault="00FF442C" w:rsidP="00FF442C">
      <w:pPr>
        <w:pStyle w:val="af5"/>
        <w:spacing w:after="0" w:line="360" w:lineRule="auto"/>
        <w:jc w:val="both"/>
        <w:rPr>
          <w:rFonts w:asciiTheme="majorHAnsi" w:hAnsiTheme="majorHAnsi" w:cstheme="majorHAnsi"/>
          <w:sz w:val="28"/>
        </w:rPr>
      </w:pPr>
    </w:p>
    <w:p w:rsidR="00BE4FA3" w:rsidRDefault="00BE4FA3" w:rsidP="00EC75E8">
      <w:pPr>
        <w:spacing w:after="0" w:line="360" w:lineRule="auto"/>
        <w:ind w:firstLine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br w:type="page"/>
      </w:r>
    </w:p>
    <w:p w:rsidR="00BE4FA3" w:rsidRDefault="00BE4FA3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  <w:bookmarkStart w:id="15" w:name="_Toc398298553"/>
      <w:r>
        <w:rPr>
          <w:rFonts w:asciiTheme="majorHAnsi" w:hAnsiTheme="majorHAnsi" w:cstheme="majorHAnsi"/>
          <w:sz w:val="28"/>
        </w:rPr>
        <w:lastRenderedPageBreak/>
        <w:t>ПРИЛОЖЕНИЯ</w:t>
      </w:r>
      <w:bookmarkEnd w:id="15"/>
    </w:p>
    <w:p w:rsidR="00BE4FA3" w:rsidRDefault="00BE4FA3" w:rsidP="00EC75E8">
      <w:pPr>
        <w:pStyle w:val="af5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</w:rPr>
      </w:pPr>
    </w:p>
    <w:p w:rsidR="00BE4FA3" w:rsidRDefault="00BE4FA3" w:rsidP="00EC75E8">
      <w:pPr>
        <w:pStyle w:val="af5"/>
        <w:spacing w:after="0" w:line="360" w:lineRule="auto"/>
        <w:jc w:val="right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Приложение 1.</w:t>
      </w:r>
    </w:p>
    <w:p w:rsidR="00BE4FA3" w:rsidRDefault="00EC75E8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16" w:name="_Toc398298554"/>
      <w:r>
        <w:rPr>
          <w:rFonts w:asciiTheme="majorHAnsi" w:hAnsiTheme="majorHAnsi" w:cstheme="majorHAnsi"/>
          <w:sz w:val="28"/>
        </w:rPr>
        <w:t>Название</w:t>
      </w:r>
      <w:bookmarkEnd w:id="16"/>
    </w:p>
    <w:p w:rsidR="00EC75E8" w:rsidRDefault="00EC75E8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</w:p>
    <w:p w:rsidR="00EC75E8" w:rsidRDefault="00EC75E8" w:rsidP="00EC75E8">
      <w:pPr>
        <w:pStyle w:val="af5"/>
        <w:spacing w:after="0" w:line="360" w:lineRule="auto"/>
        <w:ind w:firstLine="709"/>
        <w:jc w:val="both"/>
        <w:outlineLvl w:val="1"/>
        <w:rPr>
          <w:rFonts w:asciiTheme="majorHAnsi" w:hAnsiTheme="majorHAnsi" w:cstheme="majorHAnsi"/>
          <w:sz w:val="28"/>
        </w:rPr>
      </w:pPr>
    </w:p>
    <w:p w:rsidR="00EC75E8" w:rsidRDefault="00EC75E8" w:rsidP="00EC75E8">
      <w:pPr>
        <w:spacing w:after="0" w:line="360" w:lineRule="auto"/>
        <w:ind w:firstLine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br w:type="page"/>
      </w:r>
    </w:p>
    <w:p w:rsidR="00EC75E8" w:rsidRDefault="00EC75E8" w:rsidP="00EC75E8">
      <w:pPr>
        <w:pStyle w:val="af5"/>
        <w:spacing w:after="0" w:line="360" w:lineRule="auto"/>
        <w:ind w:firstLine="709"/>
        <w:jc w:val="right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lastRenderedPageBreak/>
        <w:t>Приложение 2.</w:t>
      </w:r>
    </w:p>
    <w:p w:rsidR="00EC75E8" w:rsidRDefault="00EC75E8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  <w:bookmarkStart w:id="17" w:name="_Toc398298555"/>
      <w:r>
        <w:rPr>
          <w:rFonts w:asciiTheme="majorHAnsi" w:hAnsiTheme="majorHAnsi" w:cstheme="majorHAnsi"/>
          <w:sz w:val="28"/>
        </w:rPr>
        <w:t>Название</w:t>
      </w:r>
      <w:bookmarkEnd w:id="17"/>
    </w:p>
    <w:p w:rsidR="00EC75E8" w:rsidRDefault="00EC75E8" w:rsidP="00EC75E8">
      <w:pPr>
        <w:pStyle w:val="af5"/>
        <w:spacing w:after="0" w:line="360" w:lineRule="auto"/>
        <w:jc w:val="center"/>
        <w:outlineLvl w:val="1"/>
        <w:rPr>
          <w:rFonts w:asciiTheme="majorHAnsi" w:hAnsiTheme="majorHAnsi" w:cstheme="majorHAnsi"/>
          <w:sz w:val="28"/>
        </w:rPr>
      </w:pPr>
    </w:p>
    <w:p w:rsidR="00EC75E8" w:rsidRDefault="00EC75E8" w:rsidP="00EC75E8">
      <w:pPr>
        <w:pStyle w:val="af5"/>
        <w:spacing w:after="0" w:line="360" w:lineRule="auto"/>
        <w:ind w:firstLine="709"/>
        <w:jc w:val="both"/>
        <w:outlineLvl w:val="1"/>
        <w:rPr>
          <w:rFonts w:asciiTheme="majorHAnsi" w:hAnsiTheme="majorHAnsi" w:cstheme="majorHAnsi"/>
          <w:sz w:val="28"/>
        </w:rPr>
      </w:pPr>
    </w:p>
    <w:p w:rsidR="00EC75E8" w:rsidRPr="00BE4FA3" w:rsidRDefault="00EC75E8" w:rsidP="00EC75E8">
      <w:pPr>
        <w:pStyle w:val="af5"/>
        <w:spacing w:after="0" w:line="360" w:lineRule="auto"/>
        <w:ind w:firstLine="709"/>
        <w:jc w:val="both"/>
        <w:outlineLvl w:val="1"/>
        <w:rPr>
          <w:rFonts w:asciiTheme="majorHAnsi" w:hAnsiTheme="majorHAnsi" w:cstheme="majorHAnsi"/>
          <w:sz w:val="28"/>
        </w:rPr>
      </w:pPr>
    </w:p>
    <w:sectPr w:rsidR="00EC75E8" w:rsidRPr="00BE4FA3" w:rsidSect="00C72200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52" w:rsidRDefault="000A5352" w:rsidP="00C72200">
      <w:pPr>
        <w:spacing w:after="0" w:line="240" w:lineRule="auto"/>
      </w:pPr>
      <w:r>
        <w:separator/>
      </w:r>
    </w:p>
  </w:endnote>
  <w:endnote w:type="continuationSeparator" w:id="0">
    <w:p w:rsidR="000A5352" w:rsidRDefault="000A5352" w:rsidP="00C7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685"/>
      <w:docPartObj>
        <w:docPartGallery w:val="Page Numbers (Bottom of Page)"/>
        <w:docPartUnique/>
      </w:docPartObj>
    </w:sdtPr>
    <w:sdtContent>
      <w:p w:rsidR="006E764D" w:rsidRDefault="00E9796B">
        <w:pPr>
          <w:pStyle w:val="af9"/>
          <w:jc w:val="center"/>
        </w:pPr>
        <w:fldSimple w:instr=" PAGE   \* MERGEFORMAT ">
          <w:r w:rsidR="002C4517">
            <w:rPr>
              <w:noProof/>
            </w:rPr>
            <w:t>2</w:t>
          </w:r>
        </w:fldSimple>
      </w:p>
    </w:sdtContent>
  </w:sdt>
  <w:p w:rsidR="006E764D" w:rsidRDefault="006E764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52" w:rsidRDefault="000A5352" w:rsidP="00C72200">
      <w:pPr>
        <w:spacing w:after="0" w:line="240" w:lineRule="auto"/>
      </w:pPr>
      <w:r>
        <w:separator/>
      </w:r>
    </w:p>
  </w:footnote>
  <w:footnote w:type="continuationSeparator" w:id="0">
    <w:p w:rsidR="000A5352" w:rsidRDefault="000A5352" w:rsidP="00C72200">
      <w:pPr>
        <w:spacing w:after="0" w:line="240" w:lineRule="auto"/>
      </w:pPr>
      <w:r>
        <w:continuationSeparator/>
      </w:r>
    </w:p>
  </w:footnote>
  <w:footnote w:id="1">
    <w:p w:rsidR="00337636" w:rsidRPr="00337636" w:rsidRDefault="00337636">
      <w:pPr>
        <w:pStyle w:val="aff2"/>
        <w:rPr>
          <w:rFonts w:asciiTheme="minorHAnsi" w:hAnsiTheme="minorHAnsi" w:cstheme="minorHAnsi"/>
        </w:rPr>
      </w:pPr>
      <w:r w:rsidRPr="00337636">
        <w:rPr>
          <w:rStyle w:val="aff4"/>
          <w:rFonts w:asciiTheme="minorHAnsi" w:hAnsiTheme="minorHAnsi" w:cstheme="minorHAnsi"/>
        </w:rPr>
        <w:footnoteRef/>
      </w:r>
      <w:r w:rsidRPr="00337636">
        <w:rPr>
          <w:rFonts w:asciiTheme="minorHAnsi" w:hAnsiTheme="minorHAnsi" w:cstheme="minorHAnsi"/>
        </w:rPr>
        <w:t xml:space="preserve"> В </w:t>
      </w:r>
      <w:proofErr w:type="spellStart"/>
      <w:r w:rsidRPr="00337636">
        <w:rPr>
          <w:rFonts w:asciiTheme="minorHAnsi" w:hAnsiTheme="minorHAnsi" w:cstheme="minorHAnsi"/>
        </w:rPr>
        <w:t>Microsoft</w:t>
      </w:r>
      <w:proofErr w:type="spellEnd"/>
      <w:r w:rsidRPr="00337636">
        <w:rPr>
          <w:rFonts w:asciiTheme="minorHAnsi" w:hAnsiTheme="minorHAnsi" w:cstheme="minorHAnsi"/>
        </w:rPr>
        <w:t xml:space="preserve"> </w:t>
      </w:r>
      <w:proofErr w:type="spellStart"/>
      <w:r w:rsidRPr="00337636">
        <w:rPr>
          <w:rFonts w:asciiTheme="minorHAnsi" w:hAnsiTheme="minorHAnsi" w:cstheme="minorHAnsi"/>
        </w:rPr>
        <w:t>Word</w:t>
      </w:r>
      <w:proofErr w:type="spellEnd"/>
      <w:r w:rsidR="00FA1B00">
        <w:rPr>
          <w:rFonts w:asciiTheme="minorHAnsi" w:hAnsiTheme="minorHAnsi" w:cstheme="minorHAnsi"/>
        </w:rPr>
        <w:t xml:space="preserve"> 2007, 2010</w:t>
      </w:r>
      <w:r w:rsidR="007302ED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F25"/>
    <w:multiLevelType w:val="hybridMultilevel"/>
    <w:tmpl w:val="FEB2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83C5D"/>
    <w:multiLevelType w:val="hybridMultilevel"/>
    <w:tmpl w:val="1B76C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A51436"/>
    <w:multiLevelType w:val="hybridMultilevel"/>
    <w:tmpl w:val="0838B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1D77B4"/>
    <w:multiLevelType w:val="hybridMultilevel"/>
    <w:tmpl w:val="FAFEA43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1E929E3"/>
    <w:multiLevelType w:val="hybridMultilevel"/>
    <w:tmpl w:val="612E77C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C1367C5"/>
    <w:multiLevelType w:val="hybridMultilevel"/>
    <w:tmpl w:val="7EB2D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9D099B"/>
    <w:multiLevelType w:val="hybridMultilevel"/>
    <w:tmpl w:val="680E4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FC0FD1"/>
    <w:multiLevelType w:val="hybridMultilevel"/>
    <w:tmpl w:val="E6945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2200"/>
    <w:rsid w:val="000118EB"/>
    <w:rsid w:val="00065789"/>
    <w:rsid w:val="000869C4"/>
    <w:rsid w:val="00090A76"/>
    <w:rsid w:val="000A5352"/>
    <w:rsid w:val="000E3F8C"/>
    <w:rsid w:val="001353D9"/>
    <w:rsid w:val="00167201"/>
    <w:rsid w:val="00180631"/>
    <w:rsid w:val="001D2F9B"/>
    <w:rsid w:val="002207A9"/>
    <w:rsid w:val="0026084E"/>
    <w:rsid w:val="002A5B48"/>
    <w:rsid w:val="002B6CE5"/>
    <w:rsid w:val="002C2316"/>
    <w:rsid w:val="002C4517"/>
    <w:rsid w:val="0033102B"/>
    <w:rsid w:val="00337636"/>
    <w:rsid w:val="003379A4"/>
    <w:rsid w:val="00347C25"/>
    <w:rsid w:val="00350FA2"/>
    <w:rsid w:val="0039559B"/>
    <w:rsid w:val="003B1E5B"/>
    <w:rsid w:val="004068E2"/>
    <w:rsid w:val="00431C36"/>
    <w:rsid w:val="005221E3"/>
    <w:rsid w:val="00532DB7"/>
    <w:rsid w:val="00541826"/>
    <w:rsid w:val="005D76BB"/>
    <w:rsid w:val="00647FD3"/>
    <w:rsid w:val="00673499"/>
    <w:rsid w:val="006928E6"/>
    <w:rsid w:val="00694A8B"/>
    <w:rsid w:val="006E2332"/>
    <w:rsid w:val="006E764D"/>
    <w:rsid w:val="006F58B1"/>
    <w:rsid w:val="00705133"/>
    <w:rsid w:val="007302ED"/>
    <w:rsid w:val="007D4F4D"/>
    <w:rsid w:val="00815C4A"/>
    <w:rsid w:val="00844CA1"/>
    <w:rsid w:val="00880A6B"/>
    <w:rsid w:val="00884656"/>
    <w:rsid w:val="00915E05"/>
    <w:rsid w:val="0093430E"/>
    <w:rsid w:val="009428FA"/>
    <w:rsid w:val="00952192"/>
    <w:rsid w:val="009D30D9"/>
    <w:rsid w:val="00B22AA8"/>
    <w:rsid w:val="00B24917"/>
    <w:rsid w:val="00B47396"/>
    <w:rsid w:val="00B51063"/>
    <w:rsid w:val="00B7179B"/>
    <w:rsid w:val="00B75C1E"/>
    <w:rsid w:val="00BA718E"/>
    <w:rsid w:val="00BC1AC4"/>
    <w:rsid w:val="00BD3B82"/>
    <w:rsid w:val="00BE4FA3"/>
    <w:rsid w:val="00C3443D"/>
    <w:rsid w:val="00C60AA0"/>
    <w:rsid w:val="00C72200"/>
    <w:rsid w:val="00C758EC"/>
    <w:rsid w:val="00C86C3E"/>
    <w:rsid w:val="00CE0FFD"/>
    <w:rsid w:val="00D174E0"/>
    <w:rsid w:val="00D5752D"/>
    <w:rsid w:val="00D80F28"/>
    <w:rsid w:val="00E37D2A"/>
    <w:rsid w:val="00E66E8D"/>
    <w:rsid w:val="00E71A8A"/>
    <w:rsid w:val="00E96386"/>
    <w:rsid w:val="00E9796B"/>
    <w:rsid w:val="00EB31D3"/>
    <w:rsid w:val="00EC75E8"/>
    <w:rsid w:val="00ED40EB"/>
    <w:rsid w:val="00EE7626"/>
    <w:rsid w:val="00EF4340"/>
    <w:rsid w:val="00EF58C7"/>
    <w:rsid w:val="00F67495"/>
    <w:rsid w:val="00F825CB"/>
    <w:rsid w:val="00FA1B00"/>
    <w:rsid w:val="00FB5A14"/>
    <w:rsid w:val="00FC56F2"/>
    <w:rsid w:val="00FF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00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7220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220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220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7220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7220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C7220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20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20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20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22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22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22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722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722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C722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722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722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22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72200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7220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7220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7220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72200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72200"/>
    <w:rPr>
      <w:b/>
      <w:bCs/>
      <w:spacing w:val="0"/>
    </w:rPr>
  </w:style>
  <w:style w:type="character" w:styleId="aa">
    <w:name w:val="Emphasis"/>
    <w:uiPriority w:val="20"/>
    <w:qFormat/>
    <w:rsid w:val="00C72200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72200"/>
  </w:style>
  <w:style w:type="character" w:customStyle="1" w:styleId="ac">
    <w:name w:val="Без интервала Знак"/>
    <w:basedOn w:val="a0"/>
    <w:link w:val="ab"/>
    <w:uiPriority w:val="1"/>
    <w:rsid w:val="00C72200"/>
  </w:style>
  <w:style w:type="paragraph" w:styleId="21">
    <w:name w:val="Quote"/>
    <w:basedOn w:val="a"/>
    <w:next w:val="a"/>
    <w:link w:val="22"/>
    <w:uiPriority w:val="29"/>
    <w:qFormat/>
    <w:rsid w:val="00C722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722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722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722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7220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7220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7220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7220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722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72200"/>
    <w:pPr>
      <w:outlineLvl w:val="9"/>
    </w:pPr>
  </w:style>
  <w:style w:type="paragraph" w:customStyle="1" w:styleId="af5">
    <w:name w:val="МОЯ"/>
    <w:basedOn w:val="a"/>
    <w:qFormat/>
    <w:rsid w:val="00C72200"/>
  </w:style>
  <w:style w:type="paragraph" w:styleId="af6">
    <w:name w:val="Normal (Web)"/>
    <w:basedOn w:val="a"/>
    <w:unhideWhenUsed/>
    <w:rsid w:val="00C72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C7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72200"/>
    <w:rPr>
      <w:rFonts w:ascii="Calibri" w:eastAsia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C7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200"/>
    <w:rPr>
      <w:rFonts w:ascii="Calibri" w:eastAsia="Calibri" w:hAnsi="Calibri" w:cs="Times New Roman"/>
      <w:lang w:val="ru-RU" w:bidi="ar-SA"/>
    </w:rPr>
  </w:style>
  <w:style w:type="paragraph" w:styleId="11">
    <w:name w:val="toc 1"/>
    <w:basedOn w:val="a"/>
    <w:next w:val="a"/>
    <w:autoRedefine/>
    <w:uiPriority w:val="39"/>
    <w:unhideWhenUsed/>
    <w:rsid w:val="00EE7626"/>
    <w:pPr>
      <w:spacing w:after="100"/>
    </w:pPr>
  </w:style>
  <w:style w:type="character" w:styleId="afb">
    <w:name w:val="Hyperlink"/>
    <w:basedOn w:val="a0"/>
    <w:uiPriority w:val="99"/>
    <w:unhideWhenUsed/>
    <w:rsid w:val="00EE7626"/>
    <w:rPr>
      <w:color w:val="0000F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EE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E7626"/>
    <w:rPr>
      <w:rFonts w:ascii="Tahoma" w:eastAsia="Calibri" w:hAnsi="Tahoma" w:cs="Tahoma"/>
      <w:sz w:val="16"/>
      <w:szCs w:val="16"/>
      <w:lang w:val="ru-RU" w:bidi="ar-SA"/>
    </w:rPr>
  </w:style>
  <w:style w:type="paragraph" w:styleId="23">
    <w:name w:val="toc 2"/>
    <w:basedOn w:val="a"/>
    <w:next w:val="a"/>
    <w:autoRedefine/>
    <w:uiPriority w:val="39"/>
    <w:unhideWhenUsed/>
    <w:rsid w:val="00BE4FA3"/>
    <w:pPr>
      <w:spacing w:after="100"/>
      <w:ind w:left="220"/>
    </w:pPr>
  </w:style>
  <w:style w:type="table" w:styleId="afe">
    <w:name w:val="Table Grid"/>
    <w:basedOn w:val="a1"/>
    <w:uiPriority w:val="59"/>
    <w:rsid w:val="00B22A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endnote text"/>
    <w:basedOn w:val="a"/>
    <w:link w:val="aff0"/>
    <w:uiPriority w:val="99"/>
    <w:semiHidden/>
    <w:unhideWhenUsed/>
    <w:rsid w:val="00337636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337636"/>
    <w:rPr>
      <w:rFonts w:ascii="Calibri" w:eastAsia="Calibri" w:hAnsi="Calibri" w:cs="Times New Roman"/>
      <w:sz w:val="20"/>
      <w:szCs w:val="20"/>
      <w:lang w:val="ru-RU" w:bidi="ar-SA"/>
    </w:rPr>
  </w:style>
  <w:style w:type="character" w:styleId="aff1">
    <w:name w:val="endnote reference"/>
    <w:basedOn w:val="a0"/>
    <w:uiPriority w:val="99"/>
    <w:semiHidden/>
    <w:unhideWhenUsed/>
    <w:rsid w:val="00337636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337636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337636"/>
    <w:rPr>
      <w:rFonts w:ascii="Calibri" w:eastAsia="Calibri" w:hAnsi="Calibri" w:cs="Times New Roman"/>
      <w:sz w:val="20"/>
      <w:szCs w:val="20"/>
      <w:lang w:val="ru-RU" w:bidi="ar-SA"/>
    </w:rPr>
  </w:style>
  <w:style w:type="character" w:styleId="aff4">
    <w:name w:val="footnote reference"/>
    <w:basedOn w:val="a0"/>
    <w:uiPriority w:val="99"/>
    <w:semiHidden/>
    <w:unhideWhenUsed/>
    <w:rsid w:val="003376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750C-D132-41A9-9201-EFDDE7C1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Termo</cp:lastModifiedBy>
  <cp:revision>2</cp:revision>
  <dcterms:created xsi:type="dcterms:W3CDTF">2015-11-02T08:53:00Z</dcterms:created>
  <dcterms:modified xsi:type="dcterms:W3CDTF">2015-11-02T08:53:00Z</dcterms:modified>
</cp:coreProperties>
</file>