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Цели и задачи дисциплины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Целью дисциплины </w:t>
      </w:r>
      <w:r>
        <w:rPr>
          <w:rFonts w:ascii="TimesNewRomanPSMT" w:hAnsi="TimesNewRomanPSMT" w:cs="TimesNewRomanPSMT"/>
          <w:color w:val="000000"/>
          <w:sz w:val="28"/>
          <w:szCs w:val="28"/>
        </w:rPr>
        <w:t>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Электротехника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схемотехника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>≫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является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изучение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студентами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направлению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230100.62 -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Информатика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вычислительная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техника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современного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состояния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тенденций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перспективы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развития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вычислительных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машин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ЭВМ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принципов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действия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особенностей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функционирования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типовых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электрических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электронных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устройств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основ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элементной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базы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ЭВМ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построения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расчета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анализа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электрических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цепей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Основные задачи изучения дисциплины: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формирование у студентов необходимых знаний по дисциплине;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изучение методов анализа и расчета линейных и нелинейных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электрических и магнитных цепей при различных входных воздействиях;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физических принципов действия, характеристик, моделей 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особенностей использования в электронных цепях основных типов активных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приборов;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методов расчета переходных процессов в электрических цепях;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изучение принципов построения и основ анализа аналоговых 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цифровых электронных схем и функциональных узлов цифровой аппаратуры;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усвоение технического устройства вычислительных систем, основных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узлов и периферийных устройств компьютерной техники.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Предмет изучения: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электронные приборы и узлы ЭВМ;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методы и устройства передачи и обработки сигналов;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сети ЭВМ и средства телекоммуникаций.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техническое обеспечение современных вычислительных систем;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устройство современных персональных и других вычислительных си-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стем;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техническое обеспечение вычислительных систем и сетей.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2. Место дисциплины в структуре ООП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Дисциплина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Электротехника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схемотехника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≫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входит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lastRenderedPageBreak/>
        <w:t>перечень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дисциплин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базовой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части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профессионального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цикла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образовательной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программы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бакалавра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направлению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230100.62 -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Информатика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вычислительная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техника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Изучение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данной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дисциплины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базируется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дисциплинах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математического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естественно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научного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цикла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первую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очередь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дисциплинах</w:t>
      </w:r>
      <w:r>
        <w:rPr>
          <w:rFonts w:ascii="TimesNewRomanPSMT" w:hAnsi="TimesNewRomanPSMT" w:cs="TimesNewRomanPSMT"/>
          <w:color w:val="000000"/>
          <w:sz w:val="28"/>
          <w:szCs w:val="28"/>
        </w:rPr>
        <w:t>: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Физика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>≫,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Математика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>≫,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Математический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анализ</w:t>
      </w:r>
      <w:r>
        <w:rPr>
          <w:rFonts w:ascii="TimesNewRomanPSMT" w:hAnsi="TimesNewRomanPSMT" w:cs="TimesNewRomanPSMT"/>
          <w:color w:val="000000"/>
          <w:sz w:val="28"/>
          <w:szCs w:val="28"/>
        </w:rPr>
        <w:t>≫,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Математическая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логика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теория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алгоритмов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>≫,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Дискретная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математика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>≫;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служит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базой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изучения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других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дисциплин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профессионального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цикла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связанных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работой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вычислительной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техники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программированием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таких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как</w:t>
      </w:r>
      <w:r>
        <w:rPr>
          <w:rFonts w:ascii="TimesNewRomanPSMT" w:hAnsi="TimesNewRomanPSMT" w:cs="TimesNewRomanPSMT"/>
          <w:color w:val="000000"/>
          <w:sz w:val="28"/>
          <w:szCs w:val="28"/>
        </w:rPr>
        <w:t>: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ЭВМ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периферийные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устройства</w:t>
      </w:r>
      <w:r>
        <w:rPr>
          <w:rFonts w:ascii="TimesNewRomanPSMT" w:hAnsi="TimesNewRomanPSMT" w:cs="TimesNewRomanPSMT"/>
          <w:color w:val="000000"/>
          <w:sz w:val="28"/>
          <w:szCs w:val="28"/>
        </w:rPr>
        <w:t>≫,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Сети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телекоммуникации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≫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другие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3. Требования к результатам освоения дисциплины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Процесс изучения дисциплины направлен на формирование у студентов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следующих компетенций: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а) общекультурных (ОК):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ОК-1 - владеет культурой мышления, способен к обобщению, анализу,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восприятию информации, постановке цели и выбору путей её достижения;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ОК-10 - использует основные законы естественнонаучных дисциплин 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профессиональной деятельности, применяет методы математического анализа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 моделирования, теоретического и экспериментального исследования;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б) профессиональных (ПК):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проектно-конструкторская деятельность: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ПК-1 - способность разрабатывать бизнес-планы и технические задания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 оснащение отделов, лабораторий, офисов компьютерным и сетевым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оборудованием;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ПК-3 - способность разрабатывать интерфейсы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человек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эвм</w:t>
      </w:r>
      <w:r>
        <w:rPr>
          <w:rFonts w:ascii="TimesNewRomanPSMT" w:hAnsi="TimesNewRomanPSMT" w:cs="TimesNewRomanPSMT"/>
          <w:color w:val="000000"/>
          <w:sz w:val="28"/>
          <w:szCs w:val="28"/>
        </w:rPr>
        <w:t>≫;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научно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исследовательская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деятельность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-7 -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способность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готовить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презентации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научно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технические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отчеты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результатам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выполненной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работы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оформлять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результаты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исследований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виде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статей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докладов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научно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технических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конференциях</w:t>
      </w:r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монтажно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наладочная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деятельность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-9 -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способность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участвовать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настройке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наладке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программно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аппаратных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комплексов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-10 -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способность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сопрягать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аппаратные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программные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средства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составе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информационных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автоматизированных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систем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результате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изучения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дисциплины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студент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должен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b/>
          <w:bCs/>
          <w:color w:val="000000"/>
          <w:sz w:val="28"/>
          <w:szCs w:val="28"/>
        </w:rPr>
        <w:t>Знать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фундаментальные законы электротехники электрических и магнитных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цепей;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основные методы анализа и расчета токов и напряжений при стацио-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нарных и переходных процессах в электрических цепях;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основные типы нелинейных компонентов и активных приборов, ис-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пользуемых в электронной аппаратуре, их характеристики, параметры, модели;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классификацию и назначение функциональных узлов ЭВМ;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принципы построения структурных, функциональных и принципиаль-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ных схем узлов ЭВМ.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b/>
          <w:bCs/>
          <w:color w:val="000000"/>
          <w:sz w:val="28"/>
          <w:szCs w:val="28"/>
        </w:rPr>
        <w:t>Уметь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выполнять расчет токов и напряжений в электрических цепях при по-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стоянном и синусоидальном воздействии в установившемся режиме и переход-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ных процессах;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использовать активные приборы для построения элементов электрон-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ной аппаратуры и применять модели анализа электронных схем;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владеть современными методами и средствами проектирования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функциональных узлов ЭВМ.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b/>
          <w:bCs/>
          <w:color w:val="000000"/>
          <w:sz w:val="28"/>
          <w:szCs w:val="28"/>
        </w:rPr>
        <w:t>Владеть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программными средствами автоматизированного анализа электронных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схем;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навыками синтеза и анализа схем ЭВМ.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навыками разработки технических заданий на оснащение отделов,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лабораторий, офисов компьютерным и сетевым оборудованием,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периферийными устройствами;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методами устранения технических неисправностей при работе с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определенным компьютерным оборудованием.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4. Содержание и объём контрольной работы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Разделы контрольной работы: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Титульный лист.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Задание.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Содержание.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Основная часть.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Список литературы и источников.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5. Методические указания по выполнению контрольной работы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Основным видом учебной деятельности студентов-заочников является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самостоятельная работа с литературными и прочими информационными источ-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никами. Кроме того, студенты имеют возможность прослушать курс лекций 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выполнить ряд практических работ в компьютерных классах академии.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Одним из эффективных средств контроля знаний студентов заочной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формы обучения является контрольная работа, в которой студент должен по-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казать усвоенные им теоретические знания и определенные практические на-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выки. В соответствии с рабочей программой дисциплины студенты должны вы-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полнить одну контрольную работу.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Контрольную работу необходимо выполнять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на листах формата А4 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печатном виде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На титульном листе следует указать: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наименование образовательного учреждения;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наименование факультета;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наименование учебной дисциплины;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вариант задания;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наименование темы работы;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специальность и шифр учебной группы;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фамилию, имя, отчество автора работы;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должность и фамилию, имя, отчество преподавателя дисциплины.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начале каждого раздела контрольной работы следует привести полную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формулировку соответствующего задания. В конце работы помещают биб-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лиографический список использованных при выполнении работы литературных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 прочих источников. Каждая страница работы должна иметь небольшие поля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замечаний. В конце выполненной контрольной работы ставится дата 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подпись автора.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Излагать материал работы следует с исчерпывающей полнотой в соот-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ветствии с полученными вариантами заданий. При этом необходимо соблюдать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требования всех действующих стандартов по оформлению текстовых докумен-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тов, схем, рисунков, таблиц и библиографического списка литературных источ-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ников.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Учебным планом занятий предусматриваются консультации по выполне-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нию контрольной работы с преподавателями кафедры математики и вычисли-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тельной техники.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Завершенная и правильно оформленная работа предъявляется на рецен-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зию с обязательной регистрацией на кафедре математики и вычислительной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техники.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Работа, выполненная неаккуратно, неправильно оформленная или вы-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полненная не для своих вариантов заданий, не принимается.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 время собеседования с рецензентом студент должен продемонстриро-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вать полное владение материалом своей контрольной работы, дать исчерпы-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вающие и точные ответы на все вопросы, касающиеся контрольной работы. При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положительном итоге собеседования представленная работа студента принима-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ется с оценкой до 30 баллов. Зачтенная контрольная работа сдается препода-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вателю и впоследствии хранится на кафедре математики и вычислительной тех-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ники. Без зачтенной контрольной работы студент к экзамену не допускается.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Выбор номера варианта заданий выполняется по номеру студента в спис-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ке в журнале группы.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работе обязательно должна быть электрическая схема, начерченная на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компьютере, все выражения в общем виде, выражения с внесенными цифро-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выми данными, промежуточные вычисления, указаны единицы измерения, рас-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суждения при вычислениях и выборе деталей, окончательные значения величин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лучше представлять в виде таблицы.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Предоставлять выполненные контрольные работы необходимо не позд-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нее 2-3 дней до экзамена. Студент должен хорошо разбираться в изложенном 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работе материале. Оценка за выполнение работы определяется преподавателем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следующим критериям: оформление работы, полнота изложения материала,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уровень освоения студентом темы задания.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Указания по выполнению контрольной работы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для студентов 1 года обучения 2 семестра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Задание № 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Контрольная работа № 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Расчет блока питания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Дано: блок питания, запитанный от осветительной бытовой сети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переменного тока, на выходе постоянный стабилизированный ток.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Рис. 1. Электрическая схема блока питания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 - трансформатор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КД - кремниевый диод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КТ - кремниевый транзистор npn-типа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КС - кремниевый стабилитрон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=220 Ѓ} 10% 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Uмин.=198 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Uмакс.=242 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- конденсатор не электролитический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Kп=0,01 - коэффициент пульсации выходного напряжения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=47 мкФ; конденсатор электролитический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16"/>
          <w:szCs w:val="16"/>
        </w:rPr>
        <w:t>21</w:t>
      </w:r>
      <w:r>
        <w:rPr>
          <w:rFonts w:ascii="TimesNewRomanPSMT" w:hAnsi="TimesNewRomanPSMT" w:cs="TimesNewRomanPSMT"/>
          <w:color w:val="000000"/>
          <w:sz w:val="28"/>
          <w:szCs w:val="28"/>
        </w:rPr>
        <w:t>=0,047 мкФ; конденсатор не электролитический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Kус.i - коэффициент усиления транзистора по току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Uп=0,6 В - падение напряжения на pn-переходе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Uст. - напряжение после стабилитрона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Uрез. - - падение напряжения на резисторе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Uвых. - напряжение на выходе блока питания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Uпер. - напряжение на вторичной обмотке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Uпост. - напряжение после диодного моста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- резистор цепи базы транзистора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Rн - сопротивление нагрузки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Iк - сила тока коллектора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Iб - сила тока базы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Iст. - сила тока на стабилитроне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Iрез. - сила тока на резисторе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Iн - сила тока нагрузки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Uобр.д.≥1,5*Uд. - обратное напряжение диода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Uд. - напряжение, проходящее через диод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Pк - мощность, рассеиваемая коллектором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Pд - мощность диода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Pтр. - мощность трансформатора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Рассчитать основные электрические параметры схемы (напряжения,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силы тока, сопротивления, мощности). Подобрать стабилитрон, транзистор, ре-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зистор, конденсатор C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просчитать перечисленные параметры с учетом па-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раметров выбранных стандартных деталей и изменения напряжения питания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сети от Uмин. до Uмакс., сделать заключение об использовании радиатора для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транзистора.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Таблица 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Данные для расчетов по вариантам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№ варианта Uпер, В Uвых, В Iн, А Кус.i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1 10 5,5 0,030 100,0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2 12 6,0 0,040 97,5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3 11 7,0 0,050 95,0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4 12 8,0 0,060 92,5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5 14 9,0 0,070 90,0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6 15 10,0 0,080 87,5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7 15 11,0 0,090 85,0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8 16 12,0 0,100 82,5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9 14 13,0 0,110 80,0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10 15 14,0 0,120 77,5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11 9 5,5 0,130 75,0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12 15 6,0 0,140 72,5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13 14 7,0 0,150 70,0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14 12 8,0 0,160 67,5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15 13 9,0 0,170 65,0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16 14 10,0 0,180 62,5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17 15 11,0 0,190 60,0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18 16 12,0 0,200 57,5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19 18 13,0 0,210 55,0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20 14 14,0 0,220 52,5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21 12 5,5 0,230 50,0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22 15 6,0 0,240 47,5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23 14 7,0 0,250 45,0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24 13 8,0 0,260 42,5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25 12 9,0 0,270 40,0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26 14 10,0 0,280 37,5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27 14 11,0 0,290 35,0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28 15 12,0 0,300 32,5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29 17 13,0 0,310 30,0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30 17 14,0 0,320 27,5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Решение необходимо начинать с расчета Uпост., исходя из известных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зависимостей выпрямления тока с учетом потерь напряжения на pn-переходах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диодного моста. Изначально берем номинальные значения напряжения питания.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Uпост.=Uпер.* - 2*Uп.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Следует отметить, что на одной полуволне одновременно работают 2 ди-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ода моста, т. е. 2 pn-перехода.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дальнейшем значения параметров тока будут применяться с дополни-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тельными индексами н., мин., макс., что, соответственно, обозначает номиналь-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ное, минимальное и максимальное.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Находим значения Uпост.мин. и Uпост.макс, опираясь на то, что U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=220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Ѓ} 10% В.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Находим параметры следующего элемента схемы - емкость конденсатора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=3200*Iн/(Uпост.н*Kп), (мкФ)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где Uпост.н - номинальное постоянное напряжение, т. е. при питании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схемы напряжением 220 В и при напряжении на выходе трансформатора Uпер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равном значению из табл. 1.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Рассчитывает напряжение стабилитрона с учетом потерь на pn-переходе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транзистора. Получаем зависимость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Uст.=Uвых+Uп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Далее выбираем кремниевый стабилитрон по уровню поддерживаемого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им напряжения, используя справочные данные.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Таблица 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Характеристики маломощных кремниевых стабилитронов серии КС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Марка стабилитрона Температура, °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Поддерживаемое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напряжение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., 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Сила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тока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потребле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., 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КС</w:t>
      </w:r>
      <w:r>
        <w:rPr>
          <w:rFonts w:ascii="TimesNewRomanPSMT" w:hAnsi="TimesNewRomanPSMT" w:cs="TimesNewRomanPSMT"/>
          <w:color w:val="000000"/>
          <w:sz w:val="24"/>
          <w:szCs w:val="24"/>
        </w:rPr>
        <w:t>162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100 5,3 - 6,9 0,010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КС</w:t>
      </w:r>
      <w:r>
        <w:rPr>
          <w:rFonts w:ascii="TimesNewRomanPSMT" w:hAnsi="TimesNewRomanPSMT" w:cs="TimesNewRomanPSMT"/>
          <w:color w:val="000000"/>
          <w:sz w:val="24"/>
          <w:szCs w:val="24"/>
        </w:rPr>
        <w:t>168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100 5,8 - 7,9 0,010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КС</w:t>
      </w:r>
      <w:r>
        <w:rPr>
          <w:rFonts w:ascii="TimesNewRomanPSMT" w:hAnsi="TimesNewRomanPSMT" w:cs="TimesNewRomanPSMT"/>
          <w:color w:val="000000"/>
          <w:sz w:val="24"/>
          <w:szCs w:val="24"/>
        </w:rPr>
        <w:t>175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100 6,4 - 8,6 0,005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КС</w:t>
      </w:r>
      <w:r>
        <w:rPr>
          <w:rFonts w:ascii="TimesNewRomanPSMT" w:hAnsi="TimesNewRomanPSMT" w:cs="TimesNewRomanPSMT"/>
          <w:color w:val="000000"/>
          <w:sz w:val="24"/>
          <w:szCs w:val="24"/>
        </w:rPr>
        <w:t>182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100 7,3 - 9,5 0,005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КС</w:t>
      </w:r>
      <w:r>
        <w:rPr>
          <w:rFonts w:ascii="TimesNewRomanPSMT" w:hAnsi="TimesNewRomanPSMT" w:cs="TimesNewRomanPSMT"/>
          <w:color w:val="000000"/>
          <w:sz w:val="24"/>
          <w:szCs w:val="24"/>
        </w:rPr>
        <w:t>191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100 8,1 - 10,5 0,005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КС</w:t>
      </w:r>
      <w:r>
        <w:rPr>
          <w:rFonts w:ascii="TimesNewRomanPSMT" w:hAnsi="TimesNewRomanPSMT" w:cs="TimesNewRomanPSMT"/>
          <w:color w:val="000000"/>
          <w:sz w:val="24"/>
          <w:szCs w:val="24"/>
        </w:rPr>
        <w:t>210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100 8,9 - 11,7 0,005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 w:hint="eastAsia"/>
          <w:color w:val="000000"/>
          <w:sz w:val="24"/>
          <w:szCs w:val="24"/>
        </w:rPr>
        <w:t>КС</w:t>
      </w:r>
      <w:r>
        <w:rPr>
          <w:rFonts w:ascii="TimesNewRomanPSMT" w:hAnsi="TimesNewRomanPSMT" w:cs="TimesNewRomanPSMT"/>
          <w:color w:val="000000"/>
          <w:sz w:val="24"/>
          <w:szCs w:val="24"/>
        </w:rPr>
        <w:t>213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100 11,6 - 15,4 0,005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выборе руководствуемся близостью напряжения к середине диапа-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зона Uст.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Рассчитываем напряжение базы транзистора, так как для его работы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необходимым уровнем должно быть напряжения и силы тока не менее уровня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насыщения базы. Для открытия кремниевого транзистора напряжение базы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должно быть не менее Uб=0,6 В.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Рассчитываем силу тока, проходящего через резистор R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номиналь-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ном значении напряжения питания.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Iрез.=Iст. + Iб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 рассчитать силу тока базы транзистора по следующей зави-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симости.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Iб=Iн/Kус.i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Получив Iрез. находим величину сопротивления резистора по закону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Ома.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Rрез.=Uпост.н/Iрез.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Получив значение Rрез. выбираем стандартный резистор по ближай-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шему значению из справочных данных (табл. 3.). Данные стандартного ряда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Е24 можно умножать и делить на 10</w:t>
      </w:r>
      <w:r>
        <w:rPr>
          <w:rFonts w:ascii="TimesNewRomanPSMT" w:hAnsi="TimesNewRomanPSMT" w:cs="TimesNewRomanPSMT"/>
          <w:color w:val="000000"/>
          <w:sz w:val="16"/>
          <w:szCs w:val="16"/>
        </w:rPr>
        <w:t>n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где n - целое положительное число. После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выбора резистора сопротивление резистора обозначается Rрез.выб.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Таблица 3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Справочные данные стандартных рядов величин сопротивлений и их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мощностей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Ряд сопротивлений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резисторов, Ом (Е24)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Ряд мощностей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резисторов, Вт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1,0 0,125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1,2 0,25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1,5 0,5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1,8 1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2,0 2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2,2 5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2,4 10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2,7 20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3,0 50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3,3 100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3,6 200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3,9 500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4,3 1000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4,7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5,1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5,6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6,2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6,8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8,2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9,1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10,0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Получив реальное значение Rрез.выб. и, опираясь на него, пересчитыва-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ем предыдущие значения параметров схемы, находя в т.ч. максимальные и ми-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нимальные значения при изменении напряжения питания в указанных пределах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=220 Ѓ} 10% В. Получаем значения: Uпер.мин, Uпер.макс, Uпост.мин.,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Uпост.макс, Uрез.мин, Uрез.макс, Iст.мин, Iст.макс, Iрез.н, Iрез.мин, Iрез.макс.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Вычисляем мощность резистора по максимальной силе тока и мак-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симальному напряжению питания.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Pрез.= Uрез.макс* Iст.макс, Вт.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Подбираем значение мощности из стандартного ряда, воспользовавшись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данными табл. 3., причем необходимо принять ближайшее большее значение.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Принятое значение обозначаем Pрез.выб.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Вычисляем максимальную силу тока коллектора транзистора.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Iк=Iэ-Iб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где сила тока эмиттера Iэ=Iн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Вычисляем тепловую мощность, выделяемую на коллекторе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транзистора, где в качестве напряжения берется значение потери напряжения на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переходе коллектор-эмиттер.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Pк=(Uпост.макс-Uвых)*Iк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характеристикам оптимально подходит кремниевый транзистор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КТ817 в данной схеме.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Если Pк&lt;1Вт, то использовать радиатор для транзистора нет необходимо-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сти, и, соответственно, наоборот.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Uпост.мин. необходимо рассчитывать, чтобы убедиться достаточный ли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уровень напряжения для получения стабильного выходного напряжения.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Uпост.мин. должно быть выше Uст.мин. В противном случае необходимо изме-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нить параметры трансформатора - увеличить его выходное напряжение и пере-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считать все параметры схемы.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Конденсаторы C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C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21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заданы изначально как стандартный фильтр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шумов, получены инженерами эмпирическим путем и в настоящей работе не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рассчитываются.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Вычислим параметры диодов моста.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Uобр.д=1,5*Uпер.макс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Обратное напряжение диода Uобр.д - один из основных параметров при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выборе марки диода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Вычислим мощность, рассеиваемую диодами.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Pд=Uп*Iэ*1,2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Если Pд&lt;1 Вт, то диодный мост необходимо использовать с радиатором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Подбираем диоды по справочнику, обращая внимание на Uобр.д и Pд,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которые должны быть ближайшими меньшими значениями относительно дан-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ных справочника; наиболее хорошо подходят КД242 и КД202.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Рассчитываем параметры трансформатора.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Мощность трансформатора складывается из мощностей всех потреби-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телей с 20% запасом.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Pтр.=(Pд*2+Pк+Pрез+Pст+Pн)*1,2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Площадь сечения магнитопровода S рассчитывается по следующей зави-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симости.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S=1,3* </w:t>
      </w:r>
      <w:r>
        <w:rPr>
          <w:rFonts w:ascii="OpenSymbol" w:eastAsia="OpenSymbol" w:hAnsi="TimesNewRomanPSMT" w:cs="OpenSymbol" w:hint="eastAsia"/>
          <w:color w:val="000000"/>
          <w:sz w:val="29"/>
          <w:szCs w:val="29"/>
        </w:rPr>
        <w:t>√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Pтр </w:t>
      </w:r>
      <w:r>
        <w:rPr>
          <w:rFonts w:ascii="TimesNewRomanPSMT" w:hAnsi="TimesNewRomanPSMT" w:cs="TimesNewRomanPSMT"/>
          <w:color w:val="000000"/>
          <w:sz w:val="28"/>
          <w:szCs w:val="28"/>
        </w:rPr>
        <w:t>, см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Силы тока первичной и вторичной обмоток трансформатора I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I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рассчитываются следующим образом.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=Pтр./U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н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=Pтр./Uпер.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Рассчитываем число витков обмоток трансформатора W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W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=50*U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/S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=55*Uпер/S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Находим диаметры медных проводов обмоток трансформатора d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d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=0,02* </w:t>
      </w:r>
      <w:r>
        <w:rPr>
          <w:rFonts w:ascii="OpenSymbol" w:eastAsia="OpenSymbol" w:hAnsi="TimesNewRomanPSMT" w:cs="OpenSymbol" w:hint="eastAsia"/>
          <w:color w:val="000000"/>
          <w:sz w:val="32"/>
          <w:szCs w:val="32"/>
        </w:rPr>
        <w:t>√</w:t>
      </w:r>
      <w:r>
        <w:rPr>
          <w:rFonts w:ascii="OpenSymbol" w:eastAsia="OpenSymbol" w:hAnsi="TimesNewRomanPSMT" w:cs="OpenSymbol"/>
          <w:color w:val="000000"/>
          <w:sz w:val="32"/>
          <w:szCs w:val="32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14"/>
          <w:szCs w:val="14"/>
        </w:rPr>
        <w:t>1</w:t>
      </w:r>
      <w:r>
        <w:rPr>
          <w:rFonts w:ascii="OpenSymbol" w:eastAsia="OpenSymbol" w:hAnsi="TimesNewRomanPSMT" w:cs="OpenSymbol" w:hint="eastAsia"/>
          <w:color w:val="000000"/>
          <w:sz w:val="24"/>
          <w:szCs w:val="24"/>
        </w:rPr>
        <w:t>∗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1000 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мм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=0,02* </w:t>
      </w:r>
      <w:r>
        <w:rPr>
          <w:rFonts w:ascii="OpenSymbol" w:eastAsia="OpenSymbol" w:hAnsi="TimesNewRomanPSMT" w:cs="OpenSymbol" w:hint="eastAsia"/>
          <w:color w:val="000000"/>
          <w:sz w:val="32"/>
          <w:szCs w:val="32"/>
        </w:rPr>
        <w:t>√</w:t>
      </w:r>
      <w:r>
        <w:rPr>
          <w:rFonts w:ascii="OpenSymbol" w:eastAsia="OpenSymbol" w:hAnsi="TimesNewRomanPSMT" w:cs="OpenSymbol"/>
          <w:color w:val="000000"/>
          <w:sz w:val="32"/>
          <w:szCs w:val="32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14"/>
          <w:szCs w:val="14"/>
        </w:rPr>
        <w:t>2</w:t>
      </w:r>
      <w:r>
        <w:rPr>
          <w:rFonts w:ascii="OpenSymbol" w:eastAsia="OpenSymbol" w:hAnsi="TimesNewRomanPSMT" w:cs="OpenSymbol" w:hint="eastAsia"/>
          <w:color w:val="000000"/>
          <w:sz w:val="24"/>
          <w:szCs w:val="24"/>
        </w:rPr>
        <w:t>∗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1000 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мм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Полученные значения округлять до ближайших больших величин по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справочникам и указать марку провода, например ПЭВ-2 (Источник: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http://cable.ru/cable/group-pev_2.php</w:t>
      </w:r>
      <w:r>
        <w:rPr>
          <w:rFonts w:ascii="TimesNewRomanPSMT" w:hAnsi="TimesNewRomanPSMT" w:cs="TimesNewRomanPSMT"/>
          <w:color w:val="000000"/>
          <w:sz w:val="28"/>
          <w:szCs w:val="28"/>
        </w:rPr>
        <w:t>), указанным в табл. 4.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Таблица 4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Стандартные диаметры медных проводов марки ПЭВ-2, покрытых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изоляционным лаком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d, мм d, мм d, мм d, мм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0,02 0,16 0,475 1,08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0,025 0,17 0,5 1,12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0,03 0,18 0,53 1,18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0,032 0,19 0,56 1,25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0,04 0,2 0,6 1,32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0,045 0,21 0,63 1,4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0,05 0,224 0,67 1,45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0,06 0,236 0,69 1,5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0,063 0,25 0,71 1,56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0,071 0,265 0,75 1,6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0,08 0,28 0,77 1,7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0,09 0,3 0,8 1,8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0,1 0,315 0,83 1,9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0,112 0,335 0,85 2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0,12 0,355 0,9 2,12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0,125 0,38 0,93 2,24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0,13 0,4 0,95 2,36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0,14 0,425 1 2,44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0,15 0,45 1,06 2,5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Указания по выполнению контрольной работы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для студентов 3 курса 6 семестра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Задание № 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Контрольная работа № 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Автоматический выключатель света через заданный интервал времени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Рис. 2. Электрическая схема автоматического выключателя света через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заданный интервал времени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Дано: автоматический выключатель света через заданный интервал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времени.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N - номер варианта;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0 </w:t>
      </w:r>
      <w:r>
        <w:rPr>
          <w:rFonts w:ascii="TimesNewRomanPSMT" w:hAnsi="TimesNewRomanPSMT" w:cs="TimesNewRomanPSMT"/>
          <w:color w:val="000000"/>
          <w:sz w:val="28"/>
          <w:szCs w:val="28"/>
        </w:rPr>
        <w:t>- напряжение питания схемы управления;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 - время выключения света после нажатия кнопки;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 - напряжение открывания транзисторов;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- ёмкость управляющего конденсатора;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реал - ёмкость стандартного конденсатора, выбранная из справочника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стандартному ряду Е6;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EL - осветительная лампа;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VT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8"/>
          <w:szCs w:val="28"/>
        </w:rPr>
        <w:t>- кремниевый транзистор;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VT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  <w:sz w:val="28"/>
          <w:szCs w:val="28"/>
        </w:rPr>
        <w:t>- кремниевый транзистор;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VS - кремниевый тиристор;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SB - кнопка включения схемы управления без фиксации включенного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положения;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EL </w:t>
      </w:r>
      <w:r>
        <w:rPr>
          <w:rFonts w:ascii="TimesNewRomanPSMT" w:hAnsi="TimesNewRomanPSMT" w:cs="TimesNewRomanPSMT"/>
          <w:color w:val="000000"/>
          <w:sz w:val="28"/>
          <w:szCs w:val="28"/>
        </w:rPr>
        <w:t>- потребляемая мощность осветительной лампы;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=10 кОм;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8"/>
          <w:szCs w:val="28"/>
        </w:rPr>
        <w:t>=1 кОм;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>
        <w:rPr>
          <w:rFonts w:ascii="TimesNewRomanPSMT" w:hAnsi="TimesNewRomanPSMT" w:cs="TimesNewRomanPSMT"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28"/>
          <w:szCs w:val="28"/>
        </w:rPr>
        <w:t>=100 Ом;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=220 В;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FU - предохранитель, рассчитанный на 1,5 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Найти сопротивление R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емкость конденсатора C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и подобрать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стандартные детали из справочников, высчитать реальное время tреал с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момента нажатия кнопки до погасания лампы, определить величину отклонения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tреал от заданного t в %.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Данные для расчета необходимых параметров схемы по вариантам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приведены в табл. 5.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Таблица 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Данные для вычислений по вариантам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 U</w:t>
      </w:r>
      <w:r>
        <w:rPr>
          <w:rFonts w:ascii="TimesNewRomanPSMT" w:hAnsi="TimesNewRomanPSMT" w:cs="TimesNewRomanPSMT"/>
          <w:color w:val="000000"/>
          <w:sz w:val="14"/>
          <w:szCs w:val="1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 t, мин U, В C</w:t>
      </w:r>
      <w:r>
        <w:rPr>
          <w:rFonts w:ascii="TimesNewRomanPSMT" w:hAnsi="TimesNewRomanPSMT" w:cs="TimesNewRomanPSMT"/>
          <w:color w:val="000000"/>
          <w:sz w:val="14"/>
          <w:szCs w:val="1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мкФ P</w:t>
      </w:r>
      <w:r>
        <w:rPr>
          <w:rFonts w:ascii="TimesNewRomanPSMT" w:hAnsi="TimesNewRomanPSMT" w:cs="TimesNewRomanPSMT"/>
          <w:color w:val="000000"/>
          <w:sz w:val="14"/>
          <w:szCs w:val="14"/>
        </w:rPr>
        <w:t>EL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Вт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1 35 6 0,6 200 10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2 34 8 0,6 400 20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3 33 5 0,6 600 30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4 32 4 0,6 800 40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5 31 12 0,6 1000 50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6 30 3 0,6 1200 60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7 29 6 0,6 1400 70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8 28 8 0,6 1600 80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9 27 5 0,6 1800 90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10 26 4 0,6 2000 100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11 25 12 0,6 2200 110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12 24 3 0,6 2400 120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13 23 6 0,6 2600 130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14 22 8 0,6 2800 140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15 21 5 0,6 3000 150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16 20 4 0,6 2900 160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17 19 12 0,6 2800 170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18 18 3 0,6 2700 180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19 17 6 0,6 2600 190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20 16 8 0,6 2500 200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21 15 5 0,6 2400 210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22 14 4 0,6 2300 220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23 13 12 0,6 2200 230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24 12 3 0,6 2100 240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25 11 6 0,6 2000 250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26 10 8 0,6 1900 260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27 9 5 0,6 1800 270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28 8 4 0,6 1700 280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29 7 12 0,6 1600 290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30 6 3 0,6 1500 300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Решение.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Зарядка и разрядка конденсатора происходит по экспоненциальной зави-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симости. На время t работы лампы оказывает влияние разрядка конденсатора.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Напряжение на конденсаторе в течении времени вычисляется по следу-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ющей зависимости.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U=U</w:t>
      </w:r>
      <w:r>
        <w:rPr>
          <w:rFonts w:ascii="TimesNewRomanPSMT" w:hAnsi="TimesNewRomanPSMT" w:cs="TimesNewRomanPSMT"/>
          <w:color w:val="000000"/>
          <w:sz w:val="16"/>
          <w:szCs w:val="16"/>
        </w:rPr>
        <w:t>0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*(1 -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</w:pPr>
      <w:r>
        <w:rPr>
          <w:rFonts w:ascii="OpenSymbol" w:eastAsia="OpenSymbol" w:hAnsi="TimesNewRomanPSMT" w:cs="OpenSymbol" w:hint="eastAsia"/>
          <w:color w:val="000000"/>
          <w:sz w:val="14"/>
          <w:szCs w:val="14"/>
        </w:rPr>
        <w:t>−</w:t>
      </w: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>t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4"/>
          <w:szCs w:val="14"/>
        </w:rPr>
        <w:t xml:space="preserve">T </w:t>
      </w:r>
      <w:r>
        <w:rPr>
          <w:rFonts w:ascii="TimesNewRomanPSMT" w:hAnsi="TimesNewRomanPSMT" w:cs="TimesNewRomanPSMT"/>
          <w:color w:val="000000"/>
          <w:sz w:val="28"/>
          <w:szCs w:val="28"/>
        </w:rPr>
        <w:t>)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где T - постоянная времени цепи, находится по следующему выражению.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T=R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*C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Выбрав C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реал из стандартного ряда Е6, приведенного в табл. 6.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Таблица 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Стандартные ряды значений величин Е6 и Е24 для выбора реальных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емкостей и сопротивлений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C</w:t>
      </w:r>
      <w:r>
        <w:rPr>
          <w:rFonts w:ascii="TimesNewRomanPSMT" w:hAnsi="TimesNewRomanPSMT" w:cs="TimesNewRomanPSMT"/>
          <w:b/>
          <w:bCs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реал (E6), мкФ Rреал (Е24), кОм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0,01 1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0,015 1,1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0,022 1,2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0,033 1,3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0,047 1,5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0,068 1,6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0,1 1,8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2,2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2,4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2,7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3,3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3,6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3,9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4,3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4,7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5,1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5,6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6,2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6,8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7,5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8,2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9,1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Данные стандартных рядов Е6 и Е24 можно умножать и делить на 10</w:t>
      </w:r>
      <w:r>
        <w:rPr>
          <w:rFonts w:ascii="TimesNewRomanPSMT" w:hAnsi="TimesNewRomanPSMT" w:cs="TimesNewRomanPSMT"/>
          <w:color w:val="000000"/>
          <w:sz w:val="16"/>
          <w:szCs w:val="16"/>
        </w:rPr>
        <w:t>n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где n - целое положительное число.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Выполнив ряд математических преобразований вычислим R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затем не-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обходимо подобрать стандартное значение R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реал из ряда Е24.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 вычислениях необходимо обратить внимание, что время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t в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выражениях используется в минутах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его не следует переводить в секунды.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Получив R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реал пересчитываем реальное время tреал.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Находим величину отклонения ∂ реального времени tреал от заданного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времени t в % по следующей зависимости.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OpenSymbol" w:eastAsia="OpenSymbol" w:hAnsi="TimesNewRomanPSMT" w:cs="OpenSymbol" w:hint="eastAsia"/>
          <w:color w:val="000000"/>
          <w:sz w:val="24"/>
          <w:szCs w:val="24"/>
        </w:rPr>
        <w:t>∂</w:t>
      </w:r>
      <w:r>
        <w:rPr>
          <w:rFonts w:ascii="OpenSymbol" w:eastAsia="OpenSymbol" w:hAnsi="TimesNewRomanPSMT" w:cs="OpenSymbol"/>
          <w:color w:val="000000"/>
          <w:sz w:val="24"/>
          <w:szCs w:val="24"/>
        </w:rPr>
        <w:t>=</w:t>
      </w:r>
      <w:r>
        <w:rPr>
          <w:rFonts w:ascii="OpenSymbol" w:eastAsia="OpenSymbol" w:hAnsi="TimesNewRomanPSMT" w:cs="OpenSymbol" w:hint="eastAsia"/>
          <w:color w:val="000000"/>
          <w:sz w:val="57"/>
          <w:szCs w:val="57"/>
        </w:rPr>
        <w:t>∣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OpenSymbol" w:eastAsia="OpenSymbol" w:hAnsi="TimesNewRomanPSMT" w:cs="OpenSymbol" w:hint="eastAsia"/>
          <w:color w:val="000000"/>
          <w:sz w:val="24"/>
          <w:szCs w:val="24"/>
        </w:rPr>
        <w:t>−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14"/>
          <w:szCs w:val="14"/>
        </w:rPr>
        <w:t>реал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 </w:t>
      </w:r>
      <w:r>
        <w:rPr>
          <w:rFonts w:ascii="OpenSymbol" w:eastAsia="OpenSymbol" w:hAnsi="TimesNewRomanPSMT" w:cs="OpenSymbol" w:hint="eastAsia"/>
          <w:color w:val="000000"/>
          <w:sz w:val="57"/>
          <w:szCs w:val="57"/>
        </w:rPr>
        <w:t>∣</w:t>
      </w:r>
      <w:r>
        <w:rPr>
          <w:rFonts w:ascii="OpenSymbol" w:eastAsia="OpenSymbol" w:hAnsi="TimesNewRomanPSMT" w:cs="OpenSymbol"/>
          <w:color w:val="000000"/>
          <w:sz w:val="57"/>
          <w:szCs w:val="57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Далее необходимо выбрать кремниевые транзисторы из выпускающихся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отечественной промышленностью или из зарубежных аналогов. Транзисторы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должны начинать открываться при напряжении на базах не более U=0,6В и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работать при заданном уровне напряжения на коллекторе, т. е. Uкэ&gt;U</w:t>
      </w:r>
      <w:r>
        <w:rPr>
          <w:rFonts w:ascii="TimesNewRomanPSMT" w:hAnsi="TimesNewRomanPSMT" w:cs="TimesNewRomanPSMT"/>
          <w:color w:val="000000"/>
          <w:sz w:val="16"/>
          <w:szCs w:val="16"/>
        </w:rPr>
        <w:t>0</w:t>
      </w:r>
      <w:r>
        <w:rPr>
          <w:rFonts w:ascii="TimesNewRomanPSMT" w:hAnsi="TimesNewRomanPSMT" w:cs="TimesNewRomanPSMT"/>
          <w:color w:val="000000"/>
          <w:sz w:val="28"/>
          <w:szCs w:val="28"/>
        </w:rPr>
        <w:t>. Транзи-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сторы для технологичности должны быть приняты одинаковыми и с минималь-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ной стоимостью.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Чтобы правильно выбрать транзисторы необходимо выбрать тиристор,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который выдерживает уровень напряжения 220 В и способен пропускать ток пи-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тания лампы и имеет минимальную цену. Затем найти по справочнику ток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открывания тиристора. По току открывания выбираем транзистор достаточной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мощности - ток эмиттера должен быть не менее тока открывания тиристора.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Рекомендуем тиристор выбирать из серии КУ202, транзисторы из серий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КТ501-509. Выбор необходимо обосновать, привести справочные параметры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выбранных деталей. Сделать вывод о необходимости применения радиатора для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тиристора; КПД тиристора принять равным 1%, если выделяемая мощность ти-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ристора будет больше 1 Вт, то применение радиатора необходимо.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Основная литература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Новожилов, О. П.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Электротехника и электроника : учебник для бакалавров / О. П.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Новожилов . - М. : Издательство Юрайт, 2012. - 653 с. - Серия : Бакалавр.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Дополнительная литература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Раннев, Г.Г.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Методы и средства измерений : учебник для студ. высш. учеб.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заведений / Г.Г. Раннев, А.П. Тарасенко. - 4-е изд., стер. - М. : Издательский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центр ≪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Академия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≫, 2008. - 336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Электротехника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: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Учебник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: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ФОРУМ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: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ИНФРА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2007. - 480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: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ил</w:t>
      </w:r>
      <w:r>
        <w:rPr>
          <w:rFonts w:ascii="TimesNewRomanPSMT" w:hAnsi="TimesNewRomanPSMT" w:cs="TimesNewRomanPSMT"/>
          <w:color w:val="000000"/>
          <w:sz w:val="28"/>
          <w:szCs w:val="28"/>
        </w:rPr>
        <w:t>. - (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Профессиональное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образование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Теоретические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основы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электротехники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: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3-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Учебник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вузов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изд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/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К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Демирчан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Л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Р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Нейман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Н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Коровкин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Чечурин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СПб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.: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Пи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тер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2006. - 377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.: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ил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Угрюмов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Е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Цифровая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схемотехника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/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Е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Угрюмов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-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СПб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.: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БХВ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Санкт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Петербург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2002. - 528 </w:t>
      </w:r>
      <w:r>
        <w:rPr>
          <w:rFonts w:ascii="TimesNewRomanPSMT" w:hAnsi="TimesNewRomanPSMT" w:cs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Рекомендуемое программное обеспечение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Преподавание и подготовка студентов предполагает использование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стандартного программного обеспечения для персонального компьютера,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браузеров для поиска информации в глобальной сети интернет: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Операционные системы - Windows NT/2000/ХР/7;</w:t>
      </w:r>
    </w:p>
    <w:p w:rsidR="00AF406C" w:rsidRP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AF406C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2.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Браузеры</w:t>
      </w:r>
      <w:r w:rsidRPr="00AF406C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: Mozilla FireFox, Opera, GoogleChrome;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Инструментальная среда Electronic Workbench.</w:t>
      </w:r>
    </w:p>
    <w:p w:rsidR="00AF406C" w:rsidRDefault="00AF406C" w:rsidP="00AF40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Любые редакторы векторной графики, например LibreCad.</w:t>
      </w:r>
    </w:p>
    <w:p w:rsidR="00ED6EE4" w:rsidRDefault="00AF406C" w:rsidP="00AF406C"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>
        <w:rPr>
          <w:rFonts w:ascii="TimesNewRomanPSMT" w:hAnsi="TimesNewRomanPSMT" w:cs="TimesNewRomanPSMT"/>
          <w:color w:val="000000"/>
          <w:sz w:val="28"/>
          <w:szCs w:val="28"/>
        </w:rPr>
        <w:t>__</w:t>
      </w:r>
    </w:p>
    <w:sectPr w:rsidR="00ED6EE4" w:rsidSect="00ED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OpenSymbol">
    <w:altName w:val="Arial Unicode MS"/>
    <w:charset w:val="80"/>
    <w:family w:val="auto"/>
    <w:pitch w:val="default"/>
    <w:sig w:usb0="00000001" w:usb1="09060000" w:usb2="00000010" w:usb3="00000000" w:csb0="0008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F406C"/>
    <w:rsid w:val="00AF406C"/>
    <w:rsid w:val="00ED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3291</Words>
  <Characters>18763</Characters>
  <Application>Microsoft Office Word</Application>
  <DocSecurity>0</DocSecurity>
  <Lines>156</Lines>
  <Paragraphs>44</Paragraphs>
  <ScaleCrop>false</ScaleCrop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2016-06-24T14:47:00Z</dcterms:created>
  <dcterms:modified xsi:type="dcterms:W3CDTF">2016-06-24T14:47:00Z</dcterms:modified>
</cp:coreProperties>
</file>