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F" w:rsidRPr="0024555F" w:rsidRDefault="00A0548F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</w:p>
    <w:p w:rsidR="008456BC" w:rsidRPr="0024555F" w:rsidRDefault="0024555F" w:rsidP="0024555F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Рекомендации к написанию курсовой работы</w:t>
      </w:r>
    </w:p>
    <w:p w:rsidR="0024555F" w:rsidRDefault="0024555F" w:rsidP="0024555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24555F" w:rsidRDefault="004065E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является формой самостоятельной научно-исследовательской деятельности студента. </w:t>
      </w:r>
    </w:p>
    <w:p w:rsidR="00374EE7" w:rsidRPr="0024555F" w:rsidRDefault="00374EE7" w:rsidP="0024555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Механизм выполнения курсовой работы.</w:t>
      </w:r>
    </w:p>
    <w:p w:rsidR="002501E3" w:rsidRPr="0024555F" w:rsidRDefault="002501E3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Выбор темы.</w:t>
      </w:r>
    </w:p>
    <w:p w:rsidR="00213390" w:rsidRPr="0024555F" w:rsidRDefault="0021339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  <w:r w:rsidR="00227954" w:rsidRPr="0024555F">
        <w:rPr>
          <w:sz w:val="24"/>
          <w:szCs w:val="24"/>
        </w:rPr>
        <w:t xml:space="preserve"> </w:t>
      </w:r>
      <w:r w:rsidRPr="0024555F">
        <w:rPr>
          <w:b/>
          <w:bCs/>
          <w:sz w:val="24"/>
          <w:szCs w:val="24"/>
        </w:rPr>
        <w:t>- определиться с темой, сформулировать ее.</w:t>
      </w:r>
    </w:p>
    <w:p w:rsidR="004E3A2A" w:rsidRPr="0024555F" w:rsidRDefault="002430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editas="canvas" style="width:486.1pt;height:126pt;mso-position-horizontal-relative:char;mso-position-vertical-relative:line" coordorigin="2341,5583" coordsize="7202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41;top:5583;width:7202;height:1890" o:preferrelative="f">
              <v:fill o:detectmouseclick="t"/>
              <v:path o:extrusionok="t" o:connecttype="none"/>
              <o:lock v:ext="edit" text="t"/>
            </v:shape>
            <v:rect id="_x0000_s1034" style="position:absolute;left:4119;top:5583;width:2933;height:450">
              <v:textbox style="mso-next-textbox:#_x0000_s1034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 xml:space="preserve">Если интерес к </w:t>
                    </w:r>
                    <w:proofErr w:type="gramStart"/>
                    <w:r w:rsidRPr="0011353E">
                      <w:t>конкретной</w:t>
                    </w:r>
                    <w:proofErr w:type="gramEnd"/>
                  </w:p>
                  <w:p w:rsidR="004E3A2A" w:rsidRPr="0011353E" w:rsidRDefault="004E3A2A" w:rsidP="004E3A2A">
                    <w:pPr>
                      <w:jc w:val="center"/>
                    </w:pPr>
                    <w:r w:rsidRPr="0011353E">
                      <w:t>научной тематике у студента</w:t>
                    </w:r>
                  </w:p>
                </w:txbxContent>
              </v:textbox>
            </v:rect>
            <v:rect id="_x0000_s1035" style="position:absolute;left:2341;top:6213;width:2222;height:360">
              <v:textbox style="mso-next-textbox:#_x0000_s1035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уже есть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rect id="_x0000_s1036" style="position:absolute;left:7052;top:6213;width:2489;height:360">
              <v:textbox style="mso-next-textbox:#_x0000_s1036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еще не сформировался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line id="_x0000_s1037" style="position:absolute;flip:x" from="3230,5853" to="4119,5853"/>
            <v:line id="_x0000_s1038" style="position:absolute;flip:y" from="3230,5853" to="3231,6213"/>
            <v:line id="_x0000_s1041" style="position:absolute;flip:y" from="7941,5853" to="7942,6213"/>
            <v:line id="_x0000_s1043" style="position:absolute;flip:x" from="7052,5853" to="7941,5854"/>
            <v:rect id="_x0000_s1044" style="position:absolute;left:2341;top:6663;width:3467;height:810">
              <v:textbox style="mso-next-textbox:#_x0000_s1044">
                <w:txbxContent>
                  <w:p w:rsidR="00213390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может по согласованию с научным руководителем предложить собственную тему работы, при этом она должна соответствовать специализации кафедры. </w:t>
                    </w:r>
                  </w:p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rect id="_x0000_s1045" style="position:absolute;left:5986;top:6663;width:3557;height:810">
              <v:textbox style="mso-next-textbox:#_x0000_s1045">
                <w:txbxContent>
                  <w:p w:rsidR="004E3A2A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выбирает тему из списка примерной тематики курсовых работ, представленных на кафедре каждым преподавателем.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E3A2A" w:rsidRPr="0024555F">
        <w:rPr>
          <w:sz w:val="24"/>
          <w:szCs w:val="24"/>
        </w:rPr>
        <w:t xml:space="preserve"> </w:t>
      </w:r>
    </w:p>
    <w:p w:rsidR="00374EE7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Темы курсовых работ на </w:t>
      </w:r>
      <w:r w:rsidR="002323C7" w:rsidRPr="0024555F">
        <w:rPr>
          <w:sz w:val="24"/>
          <w:szCs w:val="24"/>
        </w:rPr>
        <w:t>старших курсах</w:t>
      </w:r>
      <w:r w:rsidRPr="0024555F">
        <w:rPr>
          <w:sz w:val="24"/>
          <w:szCs w:val="24"/>
        </w:rPr>
        <w:t xml:space="preserve"> </w:t>
      </w:r>
      <w:r w:rsidR="00374EE7" w:rsidRPr="0024555F">
        <w:rPr>
          <w:sz w:val="24"/>
          <w:szCs w:val="24"/>
        </w:rPr>
        <w:t>обычно</w:t>
      </w:r>
      <w:r w:rsidRPr="0024555F">
        <w:rPr>
          <w:sz w:val="24"/>
          <w:szCs w:val="24"/>
        </w:rPr>
        <w:t xml:space="preserve"> связаны с </w:t>
      </w:r>
      <w:r w:rsidR="002323C7" w:rsidRPr="0024555F">
        <w:rPr>
          <w:sz w:val="24"/>
          <w:szCs w:val="24"/>
        </w:rPr>
        <w:t>будущей</w:t>
      </w:r>
      <w:r w:rsidRPr="0024555F">
        <w:rPr>
          <w:sz w:val="24"/>
          <w:szCs w:val="24"/>
        </w:rPr>
        <w:t xml:space="preserve"> темой</w:t>
      </w:r>
      <w:r w:rsidR="002323C7" w:rsidRPr="0024555F">
        <w:rPr>
          <w:sz w:val="24"/>
          <w:szCs w:val="24"/>
        </w:rPr>
        <w:t xml:space="preserve"> дипломной работы</w:t>
      </w:r>
      <w:r w:rsidRPr="0024555F">
        <w:rPr>
          <w:sz w:val="24"/>
          <w:szCs w:val="24"/>
        </w:rPr>
        <w:t>.</w:t>
      </w:r>
      <w:r w:rsidR="002323C7" w:rsidRPr="0024555F">
        <w:rPr>
          <w:sz w:val="24"/>
          <w:szCs w:val="24"/>
        </w:rPr>
        <w:t xml:space="preserve"> </w:t>
      </w:r>
    </w:p>
    <w:p w:rsidR="00374EE7" w:rsidRPr="0024555F" w:rsidRDefault="0021339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выбрать научного руководителя</w:t>
      </w:r>
    </w:p>
    <w:p w:rsidR="0024555F" w:rsidRDefault="0021339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В начале семестра студентам раздают незаполненные бланки для распределения по научным руководителям. В них напротив фамилий преподавателей – пустые графы, в которые студенты вписывают свои фамилии. Количество фамилий напротив каждого преподавателя должно соответствовать количеству пустых строк. Студенты, не вписавшие свои фамилии в бланк, распределяются деканатом случайным образом среди преподавателей, у которых остались свободные места.</w:t>
      </w:r>
    </w:p>
    <w:p w:rsidR="00213390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написать заявление по форме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Определившись с темой и руководителем, студент на соответствующей кафедре пишет заявление по соответствующей форме (ее выдают на кафедре) с просьбой разрешить написание курсовой работы по определенной теме.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 xml:space="preserve">- встретиться с </w:t>
      </w:r>
      <w:r w:rsidR="00D218FF" w:rsidRPr="0024555F">
        <w:rPr>
          <w:b/>
          <w:sz w:val="24"/>
          <w:szCs w:val="24"/>
        </w:rPr>
        <w:t>научным руководителем и обсудить дальнейшую работу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Студент должен побеседовать с научным руководителем </w:t>
      </w:r>
      <w:proofErr w:type="gramStart"/>
      <w:r w:rsidRPr="0024555F">
        <w:rPr>
          <w:sz w:val="24"/>
          <w:szCs w:val="24"/>
        </w:rPr>
        <w:t>для</w:t>
      </w:r>
      <w:proofErr w:type="gramEnd"/>
      <w:r w:rsidRPr="0024555F">
        <w:rPr>
          <w:sz w:val="24"/>
          <w:szCs w:val="24"/>
        </w:rPr>
        <w:t>: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1 – согласования и возможной корректировки темы работы,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2 – составления графика работы – определения сроков подготовки плана работы, обзора литературы, введения, чернового варианта работы</w:t>
      </w:r>
      <w:r w:rsidR="00396864" w:rsidRPr="0024555F">
        <w:rPr>
          <w:sz w:val="24"/>
          <w:szCs w:val="24"/>
        </w:rPr>
        <w:t>, сдачи окончательного варианта,</w:t>
      </w:r>
    </w:p>
    <w:p w:rsidR="00396864" w:rsidRPr="0024555F" w:rsidRDefault="00396864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3 – консультирования по вопросам подбора литературы, источников.</w:t>
      </w:r>
    </w:p>
    <w:p w:rsidR="000105A0" w:rsidRPr="0024555F" w:rsidRDefault="000105A0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Написание курсовой работы.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подбор и работа с литературой и источниками</w:t>
      </w:r>
      <w:r w:rsidR="00553C76" w:rsidRPr="0024555F">
        <w:rPr>
          <w:b/>
          <w:sz w:val="24"/>
          <w:szCs w:val="24"/>
        </w:rPr>
        <w:t>, статистикой, фотоматериалами</w:t>
      </w:r>
      <w:r w:rsidRPr="0024555F">
        <w:rPr>
          <w:b/>
          <w:sz w:val="24"/>
          <w:szCs w:val="24"/>
        </w:rPr>
        <w:t>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Литература – монографии и коллективные исследования ученых по конкретной теме. Источники – первоначальные, </w:t>
      </w:r>
      <w:proofErr w:type="spellStart"/>
      <w:r w:rsidRPr="0024555F">
        <w:rPr>
          <w:sz w:val="24"/>
          <w:szCs w:val="24"/>
        </w:rPr>
        <w:t>некомментированные</w:t>
      </w:r>
      <w:proofErr w:type="spellEnd"/>
      <w:r w:rsidRPr="0024555F">
        <w:rPr>
          <w:sz w:val="24"/>
          <w:szCs w:val="24"/>
        </w:rPr>
        <w:t xml:space="preserve"> данные о событиях и явлениях (</w:t>
      </w:r>
      <w:r w:rsidR="00553C76" w:rsidRPr="0024555F">
        <w:rPr>
          <w:sz w:val="24"/>
          <w:szCs w:val="24"/>
        </w:rPr>
        <w:t>летописи, хроники, мемуары, нормативные акты).</w:t>
      </w:r>
    </w:p>
    <w:p w:rsidR="00553C7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Для достойной курсовой работы необходимо знакомство студента с </w:t>
      </w:r>
      <w:r w:rsidRPr="0024555F">
        <w:rPr>
          <w:b/>
          <w:sz w:val="24"/>
          <w:szCs w:val="24"/>
        </w:rPr>
        <w:t>10-15</w:t>
      </w:r>
      <w:r w:rsidRPr="0024555F">
        <w:rPr>
          <w:sz w:val="24"/>
          <w:szCs w:val="24"/>
        </w:rPr>
        <w:t xml:space="preserve"> исследованиями по конкретной теме.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Первый этап </w:t>
      </w:r>
      <w:r w:rsidR="00726993" w:rsidRPr="0024555F">
        <w:rPr>
          <w:sz w:val="24"/>
          <w:szCs w:val="24"/>
        </w:rPr>
        <w:t>проработки литературы</w:t>
      </w:r>
      <w:r w:rsidRPr="0024555F">
        <w:rPr>
          <w:sz w:val="24"/>
          <w:szCs w:val="24"/>
        </w:rPr>
        <w:t xml:space="preserve"> – беглый просмотр научной книги, который необходим для создания общего впечатления о работе</w:t>
      </w:r>
      <w:r w:rsidR="00726993" w:rsidRPr="0024555F">
        <w:rPr>
          <w:sz w:val="24"/>
          <w:szCs w:val="24"/>
        </w:rPr>
        <w:t>, представления о ее структуре.</w:t>
      </w:r>
      <w:r w:rsidRPr="0024555F">
        <w:rPr>
          <w:sz w:val="24"/>
          <w:szCs w:val="24"/>
        </w:rPr>
        <w:t xml:space="preserve"> 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Второй этап – обстоятельное знакомство с текстом, </w:t>
      </w:r>
      <w:r w:rsidR="008A2586" w:rsidRPr="0024555F">
        <w:rPr>
          <w:sz w:val="24"/>
          <w:szCs w:val="24"/>
        </w:rPr>
        <w:t xml:space="preserve">выписки из него. При изучении литературы по выбранной теме  используется не вся информация, заключенная в ней, а только та, которая имеет непосредственное отношение к изучаемому вопросу. </w:t>
      </w:r>
      <w:r w:rsidR="00726993" w:rsidRPr="0024555F">
        <w:rPr>
          <w:b/>
          <w:sz w:val="24"/>
          <w:szCs w:val="24"/>
        </w:rPr>
        <w:t xml:space="preserve">Учитесь отбирать главное, </w:t>
      </w:r>
      <w:r w:rsidR="00726993" w:rsidRPr="0024555F">
        <w:rPr>
          <w:sz w:val="24"/>
          <w:szCs w:val="24"/>
        </w:rPr>
        <w:t xml:space="preserve">только то, что действительно важно для раскрытия темы! </w:t>
      </w:r>
    </w:p>
    <w:p w:rsidR="008A258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– в значительной мере компиляция – составная конструкция из многих других работ. </w:t>
      </w:r>
      <w:r w:rsidRPr="0024555F">
        <w:rPr>
          <w:b/>
          <w:sz w:val="24"/>
          <w:szCs w:val="24"/>
        </w:rPr>
        <w:t>Учитесь грамотно компилировать материал</w:t>
      </w:r>
      <w:r w:rsidRPr="0024555F">
        <w:rPr>
          <w:sz w:val="24"/>
          <w:szCs w:val="24"/>
        </w:rPr>
        <w:t>, оформлять переходы от одного блока информации к другому!</w:t>
      </w:r>
    </w:p>
    <w:p w:rsidR="00726993" w:rsidRPr="0024555F" w:rsidRDefault="00726993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lastRenderedPageBreak/>
        <w:t>- определение с</w:t>
      </w:r>
      <w:r w:rsidR="00CE1030" w:rsidRPr="0024555F">
        <w:rPr>
          <w:b/>
          <w:bCs/>
          <w:sz w:val="24"/>
          <w:szCs w:val="24"/>
        </w:rPr>
        <w:t>труктур</w:t>
      </w:r>
      <w:r w:rsidRPr="0024555F">
        <w:rPr>
          <w:b/>
          <w:bCs/>
          <w:sz w:val="24"/>
          <w:szCs w:val="24"/>
        </w:rPr>
        <w:t>ы</w:t>
      </w:r>
      <w:r w:rsidR="00CE1030" w:rsidRPr="0024555F">
        <w:rPr>
          <w:b/>
          <w:bCs/>
          <w:sz w:val="24"/>
          <w:szCs w:val="24"/>
        </w:rPr>
        <w:t xml:space="preserve"> работы. </w:t>
      </w:r>
    </w:p>
    <w:p w:rsidR="00726993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должна состоять </w:t>
      </w:r>
      <w:proofErr w:type="gramStart"/>
      <w:r w:rsidRPr="0024555F">
        <w:rPr>
          <w:sz w:val="24"/>
          <w:szCs w:val="24"/>
        </w:rPr>
        <w:t>из</w:t>
      </w:r>
      <w:proofErr w:type="gramEnd"/>
      <w:r w:rsidRPr="0024555F">
        <w:rPr>
          <w:sz w:val="24"/>
          <w:szCs w:val="24"/>
        </w:rPr>
        <w:t xml:space="preserve">: </w:t>
      </w:r>
    </w:p>
    <w:p w:rsidR="000D2E14" w:rsidRPr="0024555F" w:rsidRDefault="002430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486pt;height:96.15pt;mso-position-horizontal-relative:char;mso-position-vertical-relative:line" coordorigin="2341,5583" coordsize="7200,1442">
            <o:lock v:ext="edit" aspectratio="t"/>
            <v:shape id="_x0000_s1047" type="#_x0000_t75" style="position:absolute;left:2341;top:5583;width:7200;height:1442" o:preferrelative="f">
              <v:fill o:detectmouseclick="t"/>
              <v:path o:extrusionok="t" o:connecttype="none"/>
              <o:lock v:ext="edit" text="t"/>
            </v:shape>
            <v:rect id="_x0000_s1048" style="position:absolute;left:2341;top:5583;width:2311;height:360">
              <v:textbox style="mso-next-textbox:#_x0000_s1048">
                <w:txbxContent>
                  <w:p w:rsidR="000D2E14" w:rsidRPr="0011353E" w:rsidRDefault="000D2E14" w:rsidP="000D2E14">
                    <w:pPr>
                      <w:shd w:val="clear" w:color="auto" w:fill="FFFFFF"/>
                      <w:jc w:val="center"/>
                      <w:rPr>
                        <w:b/>
                      </w:rPr>
                    </w:pPr>
                    <w:r w:rsidRPr="0011353E">
                      <w:rPr>
                        <w:b/>
                      </w:rPr>
                      <w:t>введения</w:t>
                    </w:r>
                  </w:p>
                </w:txbxContent>
              </v:textbox>
            </v:rect>
            <v:rect id="_x0000_s1050" style="position:absolute;left:5177;top:5583;width:4364;height:1442">
              <v:textbox style="mso-next-textbox:#_x0000_s1050">
                <w:txbxContent>
                  <w:p w:rsidR="000D2E14" w:rsidRPr="0011353E" w:rsidRDefault="000D2E14" w:rsidP="000D2E14">
                    <w:pPr>
                      <w:shd w:val="clear" w:color="auto" w:fill="FFFFFF"/>
                      <w:tabs>
                        <w:tab w:val="left" w:pos="1080"/>
                      </w:tabs>
                      <w:jc w:val="both"/>
                    </w:pPr>
                    <w:r w:rsidRPr="0011353E">
                      <w:t xml:space="preserve">содержит: 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актуальность темы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цел</w:t>
                    </w:r>
                    <w:r w:rsidR="0013718C" w:rsidRPr="0011353E">
                      <w:t>и</w:t>
                    </w:r>
                    <w:r w:rsidRPr="0011353E">
                      <w:t xml:space="preserve"> и задач</w:t>
                    </w:r>
                    <w:r w:rsidR="0013718C" w:rsidRPr="0011353E">
                      <w:t>и</w:t>
                    </w:r>
                    <w:r w:rsidRPr="0011353E">
                      <w:t xml:space="preserve"> работы;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определение хронологических рамок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характеристику состояния вопроса в литературе (историографический  обзор темы);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 xml:space="preserve">характеристику источников по изучаемой проблеме. </w:t>
                    </w:r>
                  </w:p>
                  <w:p w:rsidR="000D2E14" w:rsidRPr="0011353E" w:rsidRDefault="000D2E14" w:rsidP="000D2E14"/>
                </w:txbxContent>
              </v:textbox>
            </v:rect>
            <v:line id="_x0000_s1054" style="position:absolute;flip:x" from="4652,5763" to="5185,5764"/>
            <w10:wrap type="none"/>
            <w10:anchorlock/>
          </v:group>
        </w:pict>
      </w:r>
      <w:r w:rsidR="00B54C5B" w:rsidRPr="0024555F">
        <w:rPr>
          <w:sz w:val="24"/>
          <w:szCs w:val="24"/>
        </w:rPr>
        <w:t xml:space="preserve"> </w:t>
      </w:r>
    </w:p>
    <w:p w:rsidR="00CE1030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Актуальность</w:t>
      </w:r>
      <w:r w:rsidRPr="0024555F">
        <w:rPr>
          <w:sz w:val="24"/>
          <w:szCs w:val="24"/>
        </w:rPr>
        <w:t xml:space="preserve"> определяет интерес к данной теме на современном этапе. Студент на 0,5-1,0 страницах должен указать, чем тема интересна сегодня и чем заинтересовала его самого.</w:t>
      </w:r>
    </w:p>
    <w:p w:rsidR="00BB24F9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Цели</w:t>
      </w:r>
      <w:r w:rsidRPr="0024555F">
        <w:rPr>
          <w:sz w:val="24"/>
          <w:szCs w:val="24"/>
        </w:rPr>
        <w:t xml:space="preserve"> работы – ожидаемые результаты, на достижение которых направлено исследование </w:t>
      </w:r>
      <w:r w:rsidRPr="0024555F">
        <w:rPr>
          <w:i/>
          <w:sz w:val="24"/>
          <w:szCs w:val="24"/>
        </w:rPr>
        <w:t>(«определить особенности развития…», «охарактеризовать современный правовой статус несовершеннолетнего…»).</w:t>
      </w:r>
      <w:r w:rsidRPr="0024555F">
        <w:rPr>
          <w:sz w:val="24"/>
          <w:szCs w:val="24"/>
        </w:rPr>
        <w:t xml:space="preserve"> Цель должная быть сформулирована четко и лаконично (1 абзац из 1-2 предложений). </w:t>
      </w:r>
      <w:r w:rsidRPr="0024555F">
        <w:rPr>
          <w:b/>
          <w:sz w:val="24"/>
          <w:szCs w:val="24"/>
        </w:rPr>
        <w:t>Задачи</w:t>
      </w:r>
      <w:r w:rsidRPr="0024555F">
        <w:rPr>
          <w:sz w:val="24"/>
          <w:szCs w:val="24"/>
        </w:rPr>
        <w:t xml:space="preserve"> работы – составные части цели, ее составляющие</w:t>
      </w:r>
      <w:r w:rsidR="00BB24F9" w:rsidRPr="0024555F">
        <w:rPr>
          <w:sz w:val="24"/>
          <w:szCs w:val="24"/>
        </w:rPr>
        <w:t xml:space="preserve">. Например, </w:t>
      </w:r>
    </w:p>
    <w:p w:rsidR="0013718C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цель работы – охарактеризовать политику советской власти по отношению к кулачеству в период коллективизации; 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задачи – охарактеризовать содержание понятия «кулак»; выявить аспекты взаимоотношений кулачества и советской власти; выделить методы борьбы советской власти с кулачеством...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Хронологические рамки</w:t>
      </w:r>
      <w:r w:rsidRPr="0024555F">
        <w:rPr>
          <w:sz w:val="24"/>
          <w:szCs w:val="24"/>
        </w:rPr>
        <w:t xml:space="preserve"> исследования – временной период, охарактеризованный в работе.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Историографический  обзор темы</w:t>
      </w:r>
      <w:r w:rsidRPr="0024555F">
        <w:rPr>
          <w:sz w:val="24"/>
          <w:szCs w:val="24"/>
        </w:rPr>
        <w:t xml:space="preserve"> – по согласованию с научным руководителем предполагает краткую (2-3 стр.) характеристику литературы и источников по данной теме. Обзор предусматривает подразделение всей литературы по определенным критериям (например, хронологически) и выявление тенденций.</w:t>
      </w:r>
    </w:p>
    <w:p w:rsidR="00CE1030" w:rsidRPr="0024555F" w:rsidRDefault="002430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2" editas="canvas" style="width:486pt;height:90pt;mso-position-horizontal-relative:char;mso-position-vertical-relative:line" coordorigin="2341,6663" coordsize="7200,1350">
            <o:lock v:ext="edit" aspectratio="t"/>
            <v:shape id="_x0000_s1103" type="#_x0000_t75" style="position:absolute;left:2341;top:6663;width:7200;height:1350" o:preferrelative="f">
              <v:fill o:detectmouseclick="t"/>
              <v:path o:extrusionok="t" o:connecttype="none"/>
              <o:lock v:ext="edit" text="t"/>
            </v:shape>
            <v:rect id="_x0000_s1104" style="position:absolute;left:2341;top:6663;width:2311;height:810">
              <v:textbox style="mso-next-textbox:#_x0000_s1104">
                <w:txbxContent>
                  <w:p w:rsidR="00BB24F9" w:rsidRPr="0011353E" w:rsidRDefault="00BB24F9" w:rsidP="00BB24F9">
                    <w:pPr>
                      <w:shd w:val="clear" w:color="auto" w:fill="FFFFFF"/>
                      <w:jc w:val="both"/>
                    </w:pPr>
                    <w:r w:rsidRPr="0011353E">
                      <w:rPr>
                        <w:b/>
                      </w:rPr>
                      <w:t>двух-трех глав</w:t>
                    </w:r>
                    <w:r w:rsidRPr="0011353E">
                      <w:t xml:space="preserve"> (с разделением на параграфы или без него). Оптимальное количество глав – нечетное: три или пять.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line id="_x0000_s1105" style="position:absolute;flip:x y" from="4652,7383" to="5097,7384"/>
            <v:rect id="_x0000_s1106" style="position:absolute;left:5097;top:6663;width:4355;height:1350">
              <v:textbox style="mso-next-textbox:#_x0000_s1106">
                <w:txbxContent>
                  <w:p w:rsidR="00BB24F9" w:rsidRPr="0011353E" w:rsidRDefault="00BB24F9" w:rsidP="00BB24F9">
                    <w:pPr>
                      <w:shd w:val="clear" w:color="auto" w:fill="FFFFFF"/>
                      <w:ind w:firstLine="720"/>
                      <w:jc w:val="both"/>
                    </w:pPr>
                    <w:r w:rsidRPr="0011353E">
                      <w:t xml:space="preserve"> Изложение материалов курсовой работы по заранее продуманному плану. Материал должен быть связным и упорядоченным, с соблюдением причинно-следственных связей. Схема раскрытия содержания: автор сначала излагает тезис, для доказательства которого потом приводит фактический материал. И наоборот. </w:t>
                    </w:r>
                    <w:r w:rsidR="00B14461" w:rsidRPr="0011353E">
                      <w:t>Каждая глава завершается выводом – основной мыслью раздела.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both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CE1030" w:rsidRPr="0024555F">
        <w:rPr>
          <w:sz w:val="24"/>
          <w:szCs w:val="24"/>
        </w:rPr>
        <w:t xml:space="preserve"> </w:t>
      </w:r>
    </w:p>
    <w:p w:rsidR="00BB24F9" w:rsidRPr="0024555F" w:rsidRDefault="002430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left:0;text-align:left;margin-left:18.5pt;margin-top:11.3pt;width:156pt;height:24pt;z-index:251654144">
            <v:textbox style="mso-next-textbox:#_x0000_s1078">
              <w:txbxContent>
                <w:p w:rsidR="00BB24F9" w:rsidRPr="0011353E" w:rsidRDefault="00BB24F9" w:rsidP="00B14461">
                  <w:pPr>
                    <w:shd w:val="clear" w:color="auto" w:fill="FFFFFF"/>
                    <w:ind w:firstLine="720"/>
                    <w:jc w:val="both"/>
                  </w:pPr>
                  <w:r w:rsidRPr="0011353E">
                    <w:rPr>
                      <w:b/>
                    </w:rPr>
                    <w:t>заключения</w:t>
                  </w:r>
                  <w:r w:rsidRPr="0011353E">
                    <w:t xml:space="preserve"> </w:t>
                  </w:r>
                </w:p>
                <w:p w:rsidR="00BB24F9" w:rsidRPr="0011353E" w:rsidRDefault="00BB24F9" w:rsidP="00BB24F9"/>
              </w:txbxContent>
            </v:textbox>
          </v:rect>
        </w:pict>
      </w:r>
    </w:p>
    <w:p w:rsidR="0013718C" w:rsidRPr="0024555F" w:rsidRDefault="00243088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left:0;text-align:left;margin-left:204.5pt;margin-top:-.2pt;width:300pt;height:54.45pt;z-index:251653120">
            <v:textbox style="mso-next-textbox:#_x0000_s1079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t xml:space="preserve"> </w:t>
                  </w:r>
                  <w:r w:rsidR="00B14461" w:rsidRPr="0011353E">
                    <w:t>Указывают выводы всего исследования, которые должны соответствовать заявленным целям, а также указания на актуальность дальнейшего изучения темы, личностное восприятие темы автором.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editas="canvas" style="width:486pt;height:54pt;mso-position-horizontal-relative:char;mso-position-vertical-relative:line" coordorigin="2341,6663" coordsize="7200,810">
            <o:lock v:ext="edit" aspectratio="t"/>
            <v:shape id="_x0000_s1073" type="#_x0000_t75" style="position:absolute;left:2341;top:6663;width:7200;height:810" o:preferrelative="f">
              <v:fill o:detectmouseclick="t"/>
              <v:path o:extrusionok="t" o:connecttype="none"/>
              <o:lock v:ext="edit" text="t"/>
            </v:shape>
            <v:line id="_x0000_s1075" style="position:absolute;flip:x" from="4652,6843" to="5097,6844"/>
            <w10:wrap type="none"/>
            <w10:anchorlock/>
          </v:group>
        </w:pict>
      </w:r>
    </w:p>
    <w:p w:rsidR="003438A7" w:rsidRPr="0024555F" w:rsidRDefault="003438A7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.</w:t>
      </w:r>
    </w:p>
    <w:p w:rsidR="00E0072D" w:rsidRPr="0024555F" w:rsidRDefault="002430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left:0;text-align:left;margin-left:18.5pt;margin-top:1.65pt;width:156pt;height:36pt;z-index:251655168">
            <v:textbox style="mso-next-textbox:#_x0000_s1090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11353E">
                    <w:rPr>
                      <w:b/>
                    </w:rPr>
                    <w:t>списка источников и литературы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2" editas="canvas" style="width:486.05pt;height:42pt;mso-position-horizontal-relative:char;mso-position-vertical-relative:line" coordorigin="2341,6663" coordsize="7201,630">
            <o:lock v:ext="edit" aspectratio="t"/>
            <v:shape id="_x0000_s108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rect id="_x0000_s1089" style="position:absolute;left:5097;top:6663;width:4445;height:630">
              <v:textbox style="mso-next-textbox:#_x0000_s1089">
                <w:txbxContent>
                  <w:p w:rsidR="00BB24F9" w:rsidRPr="0011353E" w:rsidRDefault="00B14461" w:rsidP="00B14461">
                    <w:pPr>
                      <w:shd w:val="clear" w:color="auto" w:fill="FFFFFF"/>
                      <w:jc w:val="both"/>
                    </w:pPr>
                    <w:r w:rsidRPr="0011353E">
                      <w:t xml:space="preserve">В алфавитном порядке включает источники и литературу, с которыми автор работал в ходе подготовки курсовой работы. Оформление должно соответствовать </w:t>
                    </w:r>
                    <w:proofErr w:type="spellStart"/>
                    <w:r w:rsidRPr="0011353E">
                      <w:t>ГОСТу</w:t>
                    </w:r>
                    <w:proofErr w:type="spellEnd"/>
                    <w:r w:rsidRPr="0011353E">
                      <w:t xml:space="preserve"> (см. п. 3)</w:t>
                    </w:r>
                  </w:p>
                </w:txbxContent>
              </v:textbox>
            </v:rect>
            <v:line id="_x0000_s1107" style="position:absolute;flip:x" from="4563,6933" to="5097,6934"/>
            <w10:wrap type="none"/>
            <w10:anchorlock/>
          </v:group>
        </w:pict>
      </w:r>
      <w:r w:rsidR="00BE5583" w:rsidRPr="0024555F">
        <w:rPr>
          <w:sz w:val="24"/>
          <w:szCs w:val="24"/>
        </w:rPr>
        <w:t xml:space="preserve"> 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14461" w:rsidRPr="0024555F" w:rsidRDefault="00243088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01" style="position:absolute;left:0;text-align:left;margin-left:15.7pt;margin-top:.6pt;width:156pt;height:24pt;z-index:251656192">
            <v:textbox style="mso-next-textbox:#_x0000_s1101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rPr>
                      <w:b/>
                    </w:rPr>
                    <w:t>приложений</w:t>
                  </w:r>
                  <w:r w:rsidRPr="0011353E">
                    <w:t xml:space="preserve"> (если есть)</w:t>
                  </w:r>
                </w:p>
              </w:txbxContent>
            </v:textbox>
          </v:rect>
        </w:pic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group id="_x0000_s1092" editas="canvas" style="width:486.05pt;height:42pt;mso-position-horizontal-relative:char;mso-position-vertical-relative:line" coordorigin="2341,6663" coordsize="7201,630">
            <o:lock v:ext="edit" aspectratio="t"/>
            <v:shape id="_x0000_s109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line id="_x0000_s1095" style="position:absolute;flip:x" from="4563,6843" to="5186,6844"/>
            <v:rect id="_x0000_s1099" style="position:absolute;left:5097;top:6663;width:4445;height:630">
              <v:textbox style="mso-next-textbox:#_x0000_s1099">
                <w:txbxContent>
                  <w:p w:rsidR="00BB24F9" w:rsidRPr="0011353E" w:rsidRDefault="00B14461" w:rsidP="00BB24F9">
                    <w:pPr>
                      <w:shd w:val="clear" w:color="auto" w:fill="FFFFFF"/>
                      <w:jc w:val="both"/>
                    </w:pPr>
                    <w:proofErr w:type="gramStart"/>
                    <w:r w:rsidRPr="0011353E">
                      <w:t>Могут содержать фрагменты документов, важные для раскрытия темы, иллюстрации (фотографии, рисунки), карты, схемы, статистические данные.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6F1D88" w:rsidRPr="0024555F" w:rsidRDefault="006F1D88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 xml:space="preserve">Оформление курсовой работы.  </w:t>
      </w:r>
    </w:p>
    <w:p w:rsidR="005425E4" w:rsidRPr="0024555F" w:rsidRDefault="006F1D88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Курсовая работа должна быть написана литературным языком в научном стиле</w:t>
      </w:r>
      <w:r w:rsidR="005425E4" w:rsidRPr="0024555F">
        <w:rPr>
          <w:sz w:val="24"/>
          <w:szCs w:val="24"/>
        </w:rPr>
        <w:t>, соответствовать требованиям Государственного стандарта (</w:t>
      </w:r>
      <w:proofErr w:type="spellStart"/>
      <w:r w:rsidR="005425E4" w:rsidRPr="0024555F">
        <w:rPr>
          <w:sz w:val="24"/>
          <w:szCs w:val="24"/>
        </w:rPr>
        <w:t>ГОСТа</w:t>
      </w:r>
      <w:proofErr w:type="spellEnd"/>
      <w:r w:rsidR="005425E4" w:rsidRPr="0024555F">
        <w:rPr>
          <w:sz w:val="24"/>
          <w:szCs w:val="24"/>
        </w:rPr>
        <w:t xml:space="preserve">).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- </w:t>
      </w:r>
      <w:r w:rsidRPr="0024555F">
        <w:rPr>
          <w:b/>
          <w:sz w:val="24"/>
          <w:szCs w:val="24"/>
        </w:rPr>
        <w:t>оформление титульного листа</w:t>
      </w:r>
      <w:r w:rsidRPr="0024555F">
        <w:rPr>
          <w:sz w:val="24"/>
          <w:szCs w:val="24"/>
        </w:rPr>
        <w:t xml:space="preserve"> – </w:t>
      </w:r>
      <w:r w:rsidR="003F41E2" w:rsidRPr="0024555F">
        <w:rPr>
          <w:sz w:val="24"/>
          <w:szCs w:val="24"/>
        </w:rPr>
        <w:t>должно соответствовать образцу</w:t>
      </w:r>
      <w:proofErr w:type="gramStart"/>
      <w:r w:rsidR="003F41E2" w:rsidRPr="0024555F">
        <w:rPr>
          <w:sz w:val="24"/>
          <w:szCs w:val="24"/>
        </w:rPr>
        <w:t>.</w:t>
      </w:r>
      <w:proofErr w:type="gramEnd"/>
      <w:r w:rsidR="003F41E2" w:rsidRPr="0024555F">
        <w:rPr>
          <w:sz w:val="24"/>
          <w:szCs w:val="24"/>
        </w:rPr>
        <w:t xml:space="preserve"> (</w:t>
      </w:r>
      <w:proofErr w:type="gramStart"/>
      <w:r w:rsidR="003F41E2" w:rsidRPr="0024555F">
        <w:rPr>
          <w:sz w:val="24"/>
          <w:szCs w:val="24"/>
        </w:rPr>
        <w:t>с</w:t>
      </w:r>
      <w:proofErr w:type="gramEnd"/>
      <w:r w:rsidR="003F41E2" w:rsidRPr="0024555F">
        <w:rPr>
          <w:sz w:val="24"/>
          <w:szCs w:val="24"/>
        </w:rPr>
        <w:t>м. Приложение 2)</w:t>
      </w:r>
      <w:r w:rsidRPr="0024555F">
        <w:rPr>
          <w:sz w:val="24"/>
          <w:szCs w:val="24"/>
        </w:rPr>
        <w:t xml:space="preserve">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Формулировка темы работы </w:t>
      </w:r>
      <w:r w:rsidR="00562602" w:rsidRPr="0024555F">
        <w:rPr>
          <w:sz w:val="24"/>
          <w:szCs w:val="24"/>
        </w:rPr>
        <w:t xml:space="preserve">на титульном листе </w:t>
      </w:r>
      <w:r w:rsidRPr="0024555F">
        <w:rPr>
          <w:sz w:val="24"/>
          <w:szCs w:val="24"/>
        </w:rPr>
        <w:t xml:space="preserve">должна соответствовать Приказу по </w:t>
      </w:r>
      <w:r w:rsidRPr="0024555F">
        <w:rPr>
          <w:sz w:val="24"/>
          <w:szCs w:val="24"/>
        </w:rPr>
        <w:lastRenderedPageBreak/>
        <w:t>факультету, поэтому перед оформлением титульного листа следует сверить формулировку темы с</w:t>
      </w:r>
      <w:r w:rsidRPr="0024555F">
        <w:rPr>
          <w:b/>
          <w:sz w:val="24"/>
          <w:szCs w:val="24"/>
        </w:rPr>
        <w:t xml:space="preserve"> Приказом</w:t>
      </w:r>
      <w:r w:rsidRPr="0024555F">
        <w:rPr>
          <w:sz w:val="24"/>
          <w:szCs w:val="24"/>
        </w:rPr>
        <w:t xml:space="preserve"> в деканате. Тема курсовой работы требует заключения в кавычки.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 xml:space="preserve">Шрифт – </w:t>
      </w:r>
      <w:r w:rsidRPr="0024555F">
        <w:rPr>
          <w:b/>
          <w:sz w:val="24"/>
          <w:szCs w:val="24"/>
          <w:lang w:val="en-US"/>
        </w:rPr>
        <w:t>Times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="00562602" w:rsidRPr="0024555F">
        <w:rPr>
          <w:sz w:val="24"/>
          <w:szCs w:val="24"/>
        </w:rPr>
        <w:t xml:space="preserve"> (</w:t>
      </w:r>
      <w:r w:rsidR="00562602" w:rsidRPr="0024555F">
        <w:rPr>
          <w:b/>
          <w:sz w:val="24"/>
          <w:szCs w:val="24"/>
        </w:rPr>
        <w:t>жирный</w:t>
      </w:r>
      <w:r w:rsidR="00562602" w:rsidRPr="0024555F">
        <w:rPr>
          <w:sz w:val="24"/>
          <w:szCs w:val="24"/>
        </w:rPr>
        <w:t xml:space="preserve">); </w:t>
      </w:r>
      <w:r w:rsidR="00562602" w:rsidRPr="0024555F">
        <w:rPr>
          <w:i/>
          <w:sz w:val="24"/>
          <w:szCs w:val="24"/>
        </w:rPr>
        <w:t>курсив</w:t>
      </w:r>
      <w:r w:rsidR="00562602" w:rsidRPr="0024555F">
        <w:rPr>
          <w:sz w:val="24"/>
          <w:szCs w:val="24"/>
        </w:rPr>
        <w:t xml:space="preserve"> не допускается</w:t>
      </w:r>
      <w:r w:rsidR="00362575">
        <w:rPr>
          <w:b/>
          <w:sz w:val="24"/>
          <w:szCs w:val="24"/>
        </w:rPr>
        <w:t>. Кегль – 14</w:t>
      </w:r>
      <w:r w:rsidRPr="0024555F">
        <w:rPr>
          <w:b/>
          <w:sz w:val="24"/>
          <w:szCs w:val="24"/>
        </w:rPr>
        <w:t>. Интервал – 1,5.</w:t>
      </w:r>
      <w:r w:rsidRPr="0024555F">
        <w:rPr>
          <w:sz w:val="24"/>
          <w:szCs w:val="24"/>
        </w:rPr>
        <w:t xml:space="preserve"> Использование других шрифтов и кеглей не допускается. Все элементы оформления титульного листа располагаются по центру, за исключением названия кафедры, сведений о выполнившем работу и научном руководителе (по правому краю).</w:t>
      </w:r>
    </w:p>
    <w:p w:rsidR="00562602" w:rsidRPr="0024555F" w:rsidRDefault="00562602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содержания работы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 верхней части страницы ставится заголовок: </w:t>
      </w:r>
      <w:proofErr w:type="gramStart"/>
      <w:r w:rsidRPr="0024555F">
        <w:rPr>
          <w:sz w:val="24"/>
          <w:szCs w:val="24"/>
        </w:rPr>
        <w:t>Содержание (без кавычек, жирным шрифтом, кегль 14; заголовки «План» и «Оглавление» не допускаются).</w:t>
      </w:r>
      <w:proofErr w:type="gramEnd"/>
      <w:r w:rsidRPr="0024555F">
        <w:rPr>
          <w:sz w:val="24"/>
          <w:szCs w:val="24"/>
        </w:rPr>
        <w:t xml:space="preserve"> (</w:t>
      </w:r>
      <w:proofErr w:type="gramStart"/>
      <w:r w:rsidRPr="0024555F">
        <w:rPr>
          <w:sz w:val="24"/>
          <w:szCs w:val="24"/>
        </w:rPr>
        <w:t>См</w:t>
      </w:r>
      <w:proofErr w:type="gramEnd"/>
      <w:r w:rsidRPr="0024555F">
        <w:rPr>
          <w:sz w:val="24"/>
          <w:szCs w:val="24"/>
        </w:rPr>
        <w:t>. Приложение 3)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Обязательными элементами содержания являются введение и заключение, список источников и литературы, приложения (если есть). Приложения не требуют указания страниц; если их более одного, нумеруются: Приложение 1. Приложение 2.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основного материала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Каждая глава открывается с подзаголовка, точно соответствующего формулировке в Содержании. Каждую главу начинают с чистой страницы, параграфы одной главы этого не требуют. Страницы нумеруются.</w:t>
      </w:r>
    </w:p>
    <w:p w:rsidR="0005439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Шрифт</w:t>
      </w:r>
      <w:r w:rsidRPr="00362575">
        <w:rPr>
          <w:b/>
          <w:sz w:val="24"/>
          <w:szCs w:val="24"/>
        </w:rPr>
        <w:t xml:space="preserve"> – </w:t>
      </w:r>
      <w:r w:rsidRPr="0024555F">
        <w:rPr>
          <w:b/>
          <w:sz w:val="24"/>
          <w:szCs w:val="24"/>
          <w:lang w:val="en-US"/>
        </w:rPr>
        <w:t>Times</w:t>
      </w:r>
      <w:r w:rsidRPr="00362575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362575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Pr="00362575">
        <w:rPr>
          <w:b/>
          <w:sz w:val="24"/>
          <w:szCs w:val="24"/>
        </w:rPr>
        <w:t xml:space="preserve">. </w:t>
      </w:r>
      <w:r w:rsidRPr="0024555F">
        <w:rPr>
          <w:b/>
          <w:sz w:val="24"/>
          <w:szCs w:val="24"/>
        </w:rPr>
        <w:t>Кегль</w:t>
      </w:r>
      <w:r w:rsidRPr="00362575">
        <w:rPr>
          <w:b/>
          <w:sz w:val="24"/>
          <w:szCs w:val="24"/>
        </w:rPr>
        <w:t xml:space="preserve"> – 1</w:t>
      </w:r>
      <w:r w:rsidR="00362575">
        <w:rPr>
          <w:b/>
          <w:sz w:val="24"/>
          <w:szCs w:val="24"/>
        </w:rPr>
        <w:t>4.</w:t>
      </w:r>
      <w:r w:rsidRPr="00362575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</w:rPr>
        <w:t xml:space="preserve">Интервал – 1,5. </w:t>
      </w:r>
    </w:p>
    <w:p w:rsidR="0005439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Абзац</w:t>
      </w:r>
      <w:r w:rsidRPr="0024555F">
        <w:rPr>
          <w:sz w:val="24"/>
          <w:szCs w:val="24"/>
        </w:rPr>
        <w:t xml:space="preserve"> – отступ 1,25 или 1,27 см (6 знаков).</w:t>
      </w:r>
      <w:r w:rsidR="00054392" w:rsidRPr="0024555F">
        <w:rPr>
          <w:sz w:val="24"/>
          <w:szCs w:val="24"/>
        </w:rPr>
        <w:t xml:space="preserve"> Никаких промежутков (пустых строк) между абзацами текста делать не следует! 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sz w:val="24"/>
          <w:szCs w:val="24"/>
        </w:rPr>
        <w:t xml:space="preserve">Разрядку текста следует делать «по ширине». </w:t>
      </w:r>
      <w:r w:rsidR="00562602" w:rsidRPr="0024555F">
        <w:rPr>
          <w:b/>
          <w:sz w:val="24"/>
          <w:szCs w:val="24"/>
        </w:rPr>
        <w:t>Поля страниц: верхнее и нижнее - 2,5 см, левое – 3 см, правое – 1,5 см.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Допускаются только современные общепринятые </w:t>
      </w:r>
      <w:r w:rsidRPr="0024555F">
        <w:rPr>
          <w:b/>
          <w:sz w:val="24"/>
          <w:szCs w:val="24"/>
        </w:rPr>
        <w:t>сокращения</w:t>
      </w:r>
      <w:r w:rsidRPr="0024555F">
        <w:rPr>
          <w:sz w:val="24"/>
          <w:szCs w:val="24"/>
        </w:rPr>
        <w:t xml:space="preserve"> (и др., и т.п., и т.д., т.е., г. (город), к. или коп., р. или руб., млн., млрд., тыс., нэп, 5-й, 5-му, 5-е, 40-е, 20-30-е гг., </w:t>
      </w:r>
      <w:r w:rsidRPr="0024555F">
        <w:rPr>
          <w:sz w:val="24"/>
          <w:szCs w:val="24"/>
          <w:lang w:val="en-US"/>
        </w:rPr>
        <w:t>IV</w:t>
      </w:r>
      <w:r w:rsidRPr="0024555F">
        <w:rPr>
          <w:sz w:val="24"/>
          <w:szCs w:val="24"/>
        </w:rPr>
        <w:t xml:space="preserve"> в. до н.э., 281 г. н.э., 26 мая 1954 г., 26.05.54, М.Н. Покровский (14.08.1868 - 10.04.1932)</w:t>
      </w:r>
      <w:proofErr w:type="gramStart"/>
      <w:r w:rsidRPr="0024555F">
        <w:rPr>
          <w:sz w:val="24"/>
          <w:szCs w:val="24"/>
        </w:rPr>
        <w:t>.</w:t>
      </w:r>
      <w:proofErr w:type="gramEnd"/>
      <w:r w:rsidRPr="0024555F">
        <w:rPr>
          <w:sz w:val="24"/>
          <w:szCs w:val="24"/>
        </w:rPr>
        <w:t xml:space="preserve"> </w:t>
      </w:r>
      <w:proofErr w:type="gramStart"/>
      <w:r w:rsidRPr="0024555F">
        <w:rPr>
          <w:sz w:val="24"/>
          <w:szCs w:val="24"/>
        </w:rPr>
        <w:t>с</w:t>
      </w:r>
      <w:proofErr w:type="gramEnd"/>
      <w:r w:rsidRPr="0024555F">
        <w:rPr>
          <w:sz w:val="24"/>
          <w:szCs w:val="24"/>
        </w:rPr>
        <w:t>окращения должны быть унифицированы: если используете обозначение года «г.» (</w:t>
      </w:r>
      <w:r w:rsidRPr="0024555F">
        <w:rPr>
          <w:i/>
          <w:sz w:val="24"/>
          <w:szCs w:val="24"/>
        </w:rPr>
        <w:t>1840 г</w:t>
      </w:r>
      <w:r w:rsidRPr="0024555F">
        <w:rPr>
          <w:sz w:val="24"/>
          <w:szCs w:val="24"/>
        </w:rPr>
        <w:t>.), то в тексте следует употреблять только его (не допуская «</w:t>
      </w:r>
      <w:r w:rsidRPr="0024555F">
        <w:rPr>
          <w:i/>
          <w:sz w:val="24"/>
          <w:szCs w:val="24"/>
        </w:rPr>
        <w:t>1840 год</w:t>
      </w:r>
      <w:r w:rsidRPr="0024555F">
        <w:rPr>
          <w:sz w:val="24"/>
          <w:szCs w:val="24"/>
        </w:rPr>
        <w:t>»). Сокращение названий учреждений: ТГПУ - Тульский государственный педагогический университет; ГИМ - Государственный исторический музей; и т.п.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Сокращения названий журналов и серий изданий: </w:t>
      </w:r>
      <w:proofErr w:type="gramStart"/>
      <w:r w:rsidRPr="0024555F">
        <w:rPr>
          <w:sz w:val="24"/>
          <w:szCs w:val="24"/>
        </w:rPr>
        <w:t>ВДИ – Вестник древней истории; ВИ – Вопросы истории; ИЗ – Исторические записки; ОИ – Отечественная история и т.п.</w:t>
      </w:r>
      <w:proofErr w:type="gramEnd"/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Таблицы</w:t>
      </w:r>
      <w:r w:rsidRPr="0024555F">
        <w:rPr>
          <w:sz w:val="24"/>
          <w:szCs w:val="24"/>
        </w:rPr>
        <w:t xml:space="preserve"> должны быть оформлены в обычной манере всего текста, а также названы и пронумерованы.  </w:t>
      </w:r>
      <w:proofErr w:type="gramStart"/>
      <w:r w:rsidRPr="0024555F">
        <w:rPr>
          <w:sz w:val="24"/>
          <w:szCs w:val="24"/>
        </w:rPr>
        <w:t>(</w:t>
      </w:r>
      <w:r w:rsidRPr="0024555F">
        <w:rPr>
          <w:i/>
          <w:sz w:val="24"/>
          <w:szCs w:val="24"/>
        </w:rPr>
        <w:t>Таблица 1.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Уровень грамотности работников советских учреждений в 1918 г</w:t>
      </w:r>
      <w:r w:rsidRPr="0024555F">
        <w:rPr>
          <w:sz w:val="24"/>
          <w:szCs w:val="24"/>
        </w:rPr>
        <w:t>.)</w:t>
      </w:r>
      <w:proofErr w:type="gramEnd"/>
    </w:p>
    <w:p w:rsidR="005425E4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Числа</w:t>
      </w:r>
      <w:r w:rsidRPr="0024555F">
        <w:rPr>
          <w:sz w:val="24"/>
          <w:szCs w:val="24"/>
        </w:rPr>
        <w:t xml:space="preserve"> делятся на группы по 3 цифры в каждой с </w:t>
      </w:r>
      <w:r w:rsidR="00E91368" w:rsidRPr="0024555F">
        <w:rPr>
          <w:sz w:val="24"/>
          <w:szCs w:val="24"/>
        </w:rPr>
        <w:t>пробелом в один удар (без точек -</w:t>
      </w:r>
      <w:r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12</w:t>
      </w:r>
      <w:r w:rsidR="00E91368" w:rsidRPr="0024555F">
        <w:rPr>
          <w:i/>
          <w:sz w:val="24"/>
          <w:szCs w:val="24"/>
        </w:rPr>
        <w:t> </w:t>
      </w:r>
      <w:r w:rsidRPr="0024555F">
        <w:rPr>
          <w:i/>
          <w:sz w:val="24"/>
          <w:szCs w:val="24"/>
        </w:rPr>
        <w:t>000</w:t>
      </w:r>
      <w:r w:rsidR="00E91368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цитат</w:t>
      </w:r>
      <w:r w:rsidRPr="0024555F">
        <w:rPr>
          <w:b/>
          <w:sz w:val="24"/>
          <w:szCs w:val="24"/>
        </w:rPr>
        <w:t xml:space="preserve"> – </w:t>
      </w:r>
      <w:r w:rsidRPr="0024555F">
        <w:rPr>
          <w:sz w:val="24"/>
          <w:szCs w:val="24"/>
        </w:rPr>
        <w:t>требует кавычек.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 </w:t>
      </w:r>
      <w:r w:rsidRPr="0024555F">
        <w:rPr>
          <w:b/>
          <w:sz w:val="24"/>
          <w:szCs w:val="24"/>
        </w:rPr>
        <w:t>прописной буквы:</w:t>
      </w:r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proofErr w:type="gramStart"/>
      <w:r w:rsidRPr="0024555F">
        <w:rPr>
          <w:sz w:val="24"/>
          <w:szCs w:val="24"/>
        </w:rPr>
        <w:t>если цитата, стоящая после двоеточия, – в середине фразы и в источнике начиналась с прописной буквы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>Петров указывает: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«Органы самоуправления в Российской империи…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;</w:t>
      </w:r>
      <w:proofErr w:type="gramEnd"/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начинает собой фразу, идет после точки, открывает текст или начинается именем собственным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«...</w:t>
      </w:r>
      <w:r w:rsidRPr="0024555F">
        <w:rPr>
          <w:i/>
          <w:sz w:val="24"/>
          <w:szCs w:val="24"/>
        </w:rPr>
        <w:t>Изменения в городском управлении  ...»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со </w:t>
      </w:r>
      <w:r w:rsidRPr="0024555F">
        <w:rPr>
          <w:b/>
          <w:sz w:val="24"/>
          <w:szCs w:val="24"/>
        </w:rPr>
        <w:t>строчной буквы: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не начинает собой фразу, стоит в середине и открывается именем нарицательным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...</w:t>
      </w:r>
      <w:r w:rsidRPr="0024555F">
        <w:rPr>
          <w:i/>
          <w:sz w:val="24"/>
          <w:szCs w:val="24"/>
        </w:rPr>
        <w:t xml:space="preserve">читаем: «...  крестьянские  слои...» </w:t>
      </w:r>
      <w:r w:rsidRPr="0024555F">
        <w:rPr>
          <w:sz w:val="24"/>
          <w:szCs w:val="24"/>
        </w:rPr>
        <w:t xml:space="preserve">или </w:t>
      </w:r>
      <w:r w:rsidRPr="0024555F">
        <w:rPr>
          <w:i/>
          <w:sz w:val="24"/>
          <w:szCs w:val="24"/>
        </w:rPr>
        <w:t>... требовал «... всеми мерами...»</w:t>
      </w:r>
      <w:r w:rsidR="00EB260C" w:rsidRPr="0024555F">
        <w:rPr>
          <w:i/>
          <w:sz w:val="24"/>
          <w:szCs w:val="24"/>
        </w:rPr>
        <w:t>)</w:t>
      </w:r>
      <w:r w:rsidRPr="0024555F">
        <w:rPr>
          <w:sz w:val="24"/>
          <w:szCs w:val="24"/>
        </w:rPr>
        <w:t>;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первое слово не опущено, но она включена в синтаксический строй фразы не в ее начале и не после двоеточия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 xml:space="preserve">А.Я. </w:t>
      </w:r>
      <w:proofErr w:type="spellStart"/>
      <w:r w:rsidRPr="0024555F">
        <w:rPr>
          <w:i/>
          <w:sz w:val="24"/>
          <w:szCs w:val="24"/>
        </w:rPr>
        <w:t>Аврех</w:t>
      </w:r>
      <w:proofErr w:type="spellEnd"/>
      <w:r w:rsidRPr="0024555F">
        <w:rPr>
          <w:i/>
          <w:sz w:val="24"/>
          <w:szCs w:val="24"/>
        </w:rPr>
        <w:t xml:space="preserve"> писал, что «классовая борьба...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EB260C" w:rsidRPr="0024555F" w:rsidRDefault="00EB260C" w:rsidP="0024555F">
      <w:p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Каждая цитата требует </w:t>
      </w:r>
      <w:r w:rsidRPr="0024555F">
        <w:rPr>
          <w:b/>
          <w:sz w:val="24"/>
          <w:szCs w:val="24"/>
        </w:rPr>
        <w:t>с</w:t>
      </w:r>
      <w:r w:rsidR="00085926" w:rsidRPr="0024555F">
        <w:rPr>
          <w:b/>
          <w:sz w:val="24"/>
          <w:szCs w:val="24"/>
        </w:rPr>
        <w:t>сылки</w:t>
      </w:r>
      <w:r w:rsidRPr="0024555F">
        <w:rPr>
          <w:sz w:val="24"/>
          <w:szCs w:val="24"/>
        </w:rPr>
        <w:t xml:space="preserve"> – указания полного наименования источника цитирования (</w:t>
      </w:r>
      <w:r w:rsidRPr="0024555F">
        <w:rPr>
          <w:i/>
          <w:sz w:val="24"/>
          <w:szCs w:val="24"/>
        </w:rPr>
        <w:t xml:space="preserve">Н. </w:t>
      </w:r>
      <w:proofErr w:type="spellStart"/>
      <w:r w:rsidRPr="0024555F">
        <w:rPr>
          <w:i/>
          <w:sz w:val="24"/>
          <w:szCs w:val="24"/>
        </w:rPr>
        <w:t>Басовская</w:t>
      </w:r>
      <w:proofErr w:type="spellEnd"/>
      <w:r w:rsidRPr="0024555F">
        <w:rPr>
          <w:i/>
          <w:sz w:val="24"/>
          <w:szCs w:val="24"/>
        </w:rPr>
        <w:t xml:space="preserve"> указывала, что «Столетняя война </w:t>
      </w:r>
      <w:r w:rsidR="00085926" w:rsidRPr="0024555F">
        <w:rPr>
          <w:i/>
          <w:sz w:val="24"/>
          <w:szCs w:val="24"/>
        </w:rPr>
        <w:t>была</w:t>
      </w:r>
      <w:r w:rsidRPr="0024555F">
        <w:rPr>
          <w:i/>
          <w:sz w:val="24"/>
          <w:szCs w:val="24"/>
        </w:rPr>
        <w:t xml:space="preserve"> важнейшим политическим и культурным событием </w:t>
      </w:r>
      <w:r w:rsidRPr="0024555F">
        <w:rPr>
          <w:i/>
          <w:sz w:val="24"/>
          <w:szCs w:val="24"/>
          <w:lang w:val="en-US"/>
        </w:rPr>
        <w:t>XIV</w:t>
      </w:r>
      <w:r w:rsidRPr="0024555F">
        <w:rPr>
          <w:i/>
          <w:sz w:val="24"/>
          <w:szCs w:val="24"/>
        </w:rPr>
        <w:t>-</w:t>
      </w:r>
      <w:r w:rsidRPr="0024555F">
        <w:rPr>
          <w:i/>
          <w:sz w:val="24"/>
          <w:szCs w:val="24"/>
          <w:lang w:val="en-US"/>
        </w:rPr>
        <w:t>XV</w:t>
      </w:r>
      <w:r w:rsidRPr="0024555F">
        <w:rPr>
          <w:i/>
          <w:sz w:val="24"/>
          <w:szCs w:val="24"/>
        </w:rPr>
        <w:t xml:space="preserve"> вв. в Европе».</w:t>
      </w:r>
      <w:r w:rsidRPr="0024555F">
        <w:rPr>
          <w:i/>
          <w:sz w:val="24"/>
          <w:szCs w:val="24"/>
          <w:vertAlign w:val="superscript"/>
        </w:rPr>
        <w:t>22</w:t>
      </w:r>
      <w:r w:rsidR="00085926" w:rsidRPr="0024555F">
        <w:rPr>
          <w:sz w:val="24"/>
          <w:szCs w:val="24"/>
        </w:rPr>
        <w:t>)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с</w:t>
      </w:r>
      <w:r w:rsidR="00085926" w:rsidRPr="0024555F">
        <w:rPr>
          <w:b/>
          <w:sz w:val="24"/>
          <w:szCs w:val="24"/>
        </w:rPr>
        <w:t>сылок</w:t>
      </w:r>
      <w:r w:rsidR="006F1D88"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</w:rPr>
        <w:t>и списка источников и литературы</w:t>
      </w:r>
    </w:p>
    <w:p w:rsidR="00565DE5" w:rsidRPr="0024555F" w:rsidRDefault="00085926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bookmarkStart w:id="0" w:name="sub_601"/>
      <w:bookmarkStart w:id="1" w:name="sub_407"/>
      <w:proofErr w:type="gramStart"/>
      <w:r w:rsidRPr="0024555F">
        <w:rPr>
          <w:sz w:val="24"/>
          <w:szCs w:val="24"/>
        </w:rPr>
        <w:t>по окончании цитаты ставится сноска: «…»</w:t>
      </w:r>
      <w:r w:rsidRPr="0024555F">
        <w:rPr>
          <w:sz w:val="24"/>
          <w:szCs w:val="24"/>
          <w:vertAlign w:val="superscript"/>
        </w:rPr>
        <w:t xml:space="preserve">32 </w:t>
      </w:r>
      <w:r w:rsidRPr="0024555F">
        <w:rPr>
          <w:sz w:val="24"/>
          <w:szCs w:val="24"/>
        </w:rPr>
        <w:t xml:space="preserve">– оформляется либо автоматически (открыть окно «Вставка» - «Ссылка» - «Сноска»), либо изменением шрифта на надстрочный («Формат» </w:t>
      </w:r>
      <w:r w:rsidRPr="0024555F">
        <w:rPr>
          <w:sz w:val="24"/>
          <w:szCs w:val="24"/>
        </w:rPr>
        <w:lastRenderedPageBreak/>
        <w:t>- «Шрифт» - поставить флажок).</w:t>
      </w:r>
      <w:proofErr w:type="gramEnd"/>
      <w:r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</w:rPr>
        <w:t xml:space="preserve">В тексте знак сноски располагают </w:t>
      </w:r>
      <w:r w:rsidR="00565DE5" w:rsidRPr="0024555F">
        <w:rPr>
          <w:sz w:val="24"/>
          <w:szCs w:val="24"/>
          <w:u w:val="single"/>
        </w:rPr>
        <w:t>перед</w:t>
      </w:r>
      <w:r w:rsidR="00565DE5" w:rsidRPr="0024555F">
        <w:rPr>
          <w:sz w:val="24"/>
          <w:szCs w:val="24"/>
        </w:rPr>
        <w:t xml:space="preserve"> точкой, запятой, точкой с запятой, двоеточием, тире</w:t>
      </w:r>
      <w:r w:rsidR="00574CD9" w:rsidRPr="0024555F">
        <w:rPr>
          <w:sz w:val="24"/>
          <w:szCs w:val="24"/>
        </w:rPr>
        <w:t>, но</w:t>
      </w:r>
      <w:r w:rsidR="00565DE5"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  <w:u w:val="single"/>
        </w:rPr>
        <w:t>после</w:t>
      </w:r>
      <w:r w:rsidR="00565DE5" w:rsidRPr="0024555F">
        <w:rPr>
          <w:sz w:val="24"/>
          <w:szCs w:val="24"/>
        </w:rPr>
        <w:t xml:space="preserve"> многоточия, вопросительного, восклицательного знаков, кавычек и графического сокращения</w:t>
      </w:r>
      <w:proofErr w:type="gramStart"/>
      <w:r w:rsidR="00565DE5" w:rsidRPr="0024555F">
        <w:rPr>
          <w:sz w:val="24"/>
          <w:szCs w:val="24"/>
        </w:rPr>
        <w:t>.</w:t>
      </w:r>
      <w:proofErr w:type="gramEnd"/>
      <w:r w:rsidR="00574CD9" w:rsidRPr="0024555F">
        <w:rPr>
          <w:sz w:val="24"/>
          <w:szCs w:val="24"/>
        </w:rPr>
        <w:t xml:space="preserve"> </w:t>
      </w:r>
      <w:proofErr w:type="gramStart"/>
      <w:r w:rsidR="00565DE5" w:rsidRPr="0024555F">
        <w:rPr>
          <w:i/>
          <w:sz w:val="24"/>
          <w:szCs w:val="24"/>
        </w:rPr>
        <w:t>б</w:t>
      </w:r>
      <w:proofErr w:type="gramEnd"/>
      <w:r w:rsidR="00565DE5" w:rsidRPr="0024555F">
        <w:rPr>
          <w:i/>
          <w:sz w:val="24"/>
          <w:szCs w:val="24"/>
        </w:rPr>
        <w:t>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,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;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: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- борьбы...</w:t>
      </w:r>
      <w:r w:rsidR="00565DE5" w:rsidRPr="0024555F">
        <w:rPr>
          <w:i/>
          <w:sz w:val="24"/>
          <w:szCs w:val="24"/>
          <w:vertAlign w:val="superscript"/>
        </w:rPr>
        <w:t>1</w:t>
      </w:r>
    </w:p>
    <w:p w:rsidR="00565DE5" w:rsidRPr="0024555F" w:rsidRDefault="00565DE5" w:rsidP="0024555F">
      <w:pPr>
        <w:shd w:val="clear" w:color="auto" w:fill="FFFFFF"/>
        <w:ind w:firstLine="426"/>
        <w:jc w:val="both"/>
        <w:rPr>
          <w:i/>
          <w:sz w:val="24"/>
          <w:szCs w:val="24"/>
          <w:vertAlign w:val="superscript"/>
        </w:rPr>
      </w:pPr>
      <w:r w:rsidRPr="0024555F">
        <w:rPr>
          <w:i/>
          <w:sz w:val="24"/>
          <w:szCs w:val="24"/>
        </w:rPr>
        <w:t>борьбы?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 борьбы!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борьбы»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>... в 1925 г.</w:t>
      </w:r>
      <w:r w:rsidRPr="0024555F">
        <w:rPr>
          <w:i/>
          <w:sz w:val="24"/>
          <w:szCs w:val="24"/>
          <w:vertAlign w:val="superscript"/>
        </w:rPr>
        <w:t>1</w:t>
      </w:r>
    </w:p>
    <w:p w:rsidR="006F1D88" w:rsidRPr="0024555F" w:rsidRDefault="00085926" w:rsidP="0024555F">
      <w:pPr>
        <w:ind w:firstLine="426"/>
        <w:jc w:val="both"/>
        <w:rPr>
          <w:sz w:val="24"/>
          <w:szCs w:val="24"/>
          <w:u w:val="single"/>
        </w:rPr>
      </w:pPr>
      <w:r w:rsidRPr="0024555F">
        <w:rPr>
          <w:sz w:val="24"/>
          <w:szCs w:val="24"/>
        </w:rPr>
        <w:t>Далее внизу страницы:</w:t>
      </w:r>
    </w:p>
    <w:bookmarkEnd w:id="0"/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32 </w:t>
      </w:r>
      <w:r w:rsidR="006F1D88" w:rsidRPr="0024555F">
        <w:rPr>
          <w:i/>
          <w:sz w:val="24"/>
          <w:szCs w:val="24"/>
        </w:rPr>
        <w:t>Тарасова В. И. Политическая история Латинской Америки: учеб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д</w:t>
      </w:r>
      <w:proofErr w:type="gramEnd"/>
      <w:r w:rsidR="006F1D88" w:rsidRPr="0024555F">
        <w:rPr>
          <w:i/>
          <w:sz w:val="24"/>
          <w:szCs w:val="24"/>
        </w:rPr>
        <w:t>ля вузов. - 2-е изд. - М.: Проспект, 2006. - С. 305-412.</w:t>
      </w:r>
    </w:p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34 </w:t>
      </w:r>
      <w:r w:rsidR="006F1D88" w:rsidRPr="0024555F">
        <w:rPr>
          <w:i/>
          <w:sz w:val="24"/>
          <w:szCs w:val="24"/>
        </w:rPr>
        <w:t>История Российской книжной палаты, 1917-1935</w:t>
      </w:r>
      <w:proofErr w:type="gramStart"/>
      <w:r w:rsidR="006F1D88" w:rsidRPr="0024555F">
        <w:rPr>
          <w:i/>
          <w:sz w:val="24"/>
          <w:szCs w:val="24"/>
        </w:rPr>
        <w:t>/</w:t>
      </w:r>
      <w:r w:rsidR="00E121B0" w:rsidRPr="0024555F">
        <w:rPr>
          <w:i/>
          <w:sz w:val="24"/>
          <w:szCs w:val="24"/>
        </w:rPr>
        <w:t>П</w:t>
      </w:r>
      <w:proofErr w:type="gramEnd"/>
      <w:r w:rsidR="00E121B0" w:rsidRPr="0024555F">
        <w:rPr>
          <w:i/>
          <w:sz w:val="24"/>
          <w:szCs w:val="24"/>
        </w:rPr>
        <w:t xml:space="preserve">од ред. </w:t>
      </w:r>
      <w:r w:rsidR="006F1D88" w:rsidRPr="0024555F">
        <w:rPr>
          <w:i/>
          <w:sz w:val="24"/>
          <w:szCs w:val="24"/>
        </w:rPr>
        <w:t>Р. А. </w:t>
      </w:r>
      <w:proofErr w:type="spellStart"/>
      <w:r w:rsidR="006F1D88" w:rsidRPr="0024555F">
        <w:rPr>
          <w:i/>
          <w:sz w:val="24"/>
          <w:szCs w:val="24"/>
        </w:rPr>
        <w:t>Айгистов</w:t>
      </w:r>
      <w:r w:rsidR="00E121B0" w:rsidRPr="0024555F">
        <w:rPr>
          <w:i/>
          <w:sz w:val="24"/>
          <w:szCs w:val="24"/>
        </w:rPr>
        <w:t>а</w:t>
      </w:r>
      <w:proofErr w:type="spellEnd"/>
      <w:r w:rsidR="006F1D88" w:rsidRPr="0024555F">
        <w:rPr>
          <w:i/>
          <w:sz w:val="24"/>
          <w:szCs w:val="24"/>
        </w:rPr>
        <w:t>. - М.: Рос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к</w:t>
      </w:r>
      <w:proofErr w:type="gramEnd"/>
      <w:r w:rsidR="006F1D88" w:rsidRPr="0024555F">
        <w:rPr>
          <w:i/>
          <w:sz w:val="24"/>
          <w:szCs w:val="24"/>
        </w:rPr>
        <w:t xml:space="preserve">н. палата, 2006. - 447 с. </w:t>
      </w:r>
    </w:p>
    <w:p w:rsidR="00362575" w:rsidRDefault="00362575" w:rsidP="0024555F">
      <w:pPr>
        <w:ind w:firstLine="426"/>
        <w:jc w:val="both"/>
        <w:rPr>
          <w:sz w:val="24"/>
          <w:szCs w:val="24"/>
        </w:rPr>
      </w:pPr>
      <w:bookmarkStart w:id="2" w:name="sub_810"/>
      <w:bookmarkStart w:id="3" w:name="sub_702"/>
      <w:r>
        <w:rPr>
          <w:sz w:val="24"/>
          <w:szCs w:val="24"/>
        </w:rPr>
        <w:t>Шрифт – 12. Интервал – 1,0.</w:t>
      </w:r>
    </w:p>
    <w:p w:rsidR="00E121B0" w:rsidRPr="0024555F" w:rsidRDefault="00E121B0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При повторе ссылок на один и тот же объект текст повторной ссылки заменяют словами "Там же", в повторной ссылке на другую страницу к словам "Там же" добавляют номер страницы.</w:t>
      </w:r>
    </w:p>
    <w:bookmarkEnd w:id="2"/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4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Фенухин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 В. И. Этнополитические конфликты в современной России: на примере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Северо-Кавказского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региона: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>. ... канд. полит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аук. М., 2002. С. 54-55.</w:t>
      </w:r>
    </w:p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>5</w:t>
      </w:r>
      <w:proofErr w:type="gramStart"/>
      <w:r w:rsidRPr="0024555F">
        <w:rPr>
          <w:i/>
          <w:sz w:val="24"/>
          <w:szCs w:val="24"/>
          <w:vertAlign w:val="superscript"/>
        </w:rPr>
        <w:t xml:space="preserve"> </w:t>
      </w:r>
      <w:r w:rsidRPr="0024555F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ам же. С. 68.</w:t>
      </w:r>
    </w:p>
    <w:p w:rsidR="00B646DC" w:rsidRPr="0024555F" w:rsidRDefault="00B646DC" w:rsidP="0024555F">
      <w:pPr>
        <w:ind w:firstLine="426"/>
        <w:jc w:val="both"/>
        <w:rPr>
          <w:sz w:val="24"/>
          <w:szCs w:val="24"/>
        </w:rPr>
      </w:pPr>
      <w:bookmarkStart w:id="4" w:name="sub_1001"/>
      <w:bookmarkEnd w:id="3"/>
      <w:r w:rsidRPr="0024555F">
        <w:rPr>
          <w:b/>
          <w:sz w:val="24"/>
          <w:szCs w:val="24"/>
        </w:rPr>
        <w:t>Ссылки на электронные ресурсы</w:t>
      </w:r>
      <w:r w:rsidRPr="0024555F">
        <w:rPr>
          <w:sz w:val="24"/>
          <w:szCs w:val="24"/>
        </w:rPr>
        <w:t xml:space="preserve"> (электронные документы, базы данных, порталы, сайты, </w:t>
      </w:r>
      <w:proofErr w:type="spellStart"/>
      <w:r w:rsidRPr="0024555F">
        <w:rPr>
          <w:sz w:val="24"/>
          <w:szCs w:val="24"/>
        </w:rPr>
        <w:t>веб-страницы</w:t>
      </w:r>
      <w:proofErr w:type="spellEnd"/>
      <w:r w:rsidRPr="0024555F">
        <w:rPr>
          <w:sz w:val="24"/>
          <w:szCs w:val="24"/>
        </w:rPr>
        <w:t xml:space="preserve">, форумы и т.д.) оформляются так: </w:t>
      </w:r>
      <w:bookmarkEnd w:id="4"/>
      <w:r w:rsidRPr="0024555F">
        <w:rPr>
          <w:sz w:val="24"/>
          <w:szCs w:val="24"/>
        </w:rPr>
        <w:t xml:space="preserve">указывают название источника и автора (если неизвестно – наименование сайта), далее в квадратный скобках указание «Электронный ресурс», </w:t>
      </w:r>
      <w:r w:rsidR="00B7194A" w:rsidRPr="0024555F">
        <w:rPr>
          <w:sz w:val="24"/>
          <w:szCs w:val="24"/>
        </w:rPr>
        <w:t>у4казатель ресурса</w:t>
      </w:r>
      <w:r w:rsidRPr="0024555F">
        <w:rPr>
          <w:sz w:val="24"/>
          <w:szCs w:val="24"/>
        </w:rPr>
        <w:t xml:space="preserve"> с адресом сайта (</w:t>
      </w:r>
      <w:r w:rsidRPr="0024555F">
        <w:rPr>
          <w:sz w:val="24"/>
          <w:szCs w:val="24"/>
          <w:lang w:val="en-US"/>
        </w:rPr>
        <w:t>URL</w:t>
      </w:r>
      <w:r w:rsidRPr="0024555F">
        <w:rPr>
          <w:sz w:val="24"/>
          <w:szCs w:val="24"/>
        </w:rPr>
        <w:t>:</w:t>
      </w:r>
      <w:r w:rsidR="00B7194A" w:rsidRPr="0024555F">
        <w:rPr>
          <w:sz w:val="24"/>
          <w:szCs w:val="24"/>
        </w:rPr>
        <w:t xml:space="preserve"> http://www.</w:t>
      </w:r>
      <w:r w:rsidRPr="0024555F">
        <w:rPr>
          <w:sz w:val="24"/>
          <w:szCs w:val="24"/>
        </w:rPr>
        <w:t xml:space="preserve">..) и дату обращения к ресурсу. Например: 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5. Российские правила каталогизации. Ч.1. Основные положения и правила [Электронный ресурс]/</w:t>
      </w:r>
      <w:proofErr w:type="spellStart"/>
      <w:r w:rsidRPr="0024555F">
        <w:rPr>
          <w:i/>
          <w:sz w:val="24"/>
          <w:szCs w:val="24"/>
        </w:rPr>
        <w:t>Межрегион</w:t>
      </w:r>
      <w:proofErr w:type="spellEnd"/>
      <w:r w:rsidRPr="0024555F">
        <w:rPr>
          <w:i/>
          <w:sz w:val="24"/>
          <w:szCs w:val="24"/>
        </w:rPr>
        <w:t>. ком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п</w:t>
      </w:r>
      <w:proofErr w:type="gramEnd"/>
      <w:r w:rsidRPr="0024555F">
        <w:rPr>
          <w:i/>
          <w:sz w:val="24"/>
          <w:szCs w:val="24"/>
        </w:rPr>
        <w:t xml:space="preserve">о каталогизации. - М., 2004. - 1 CD-ROM. - </w:t>
      </w:r>
      <w:proofErr w:type="spellStart"/>
      <w:proofErr w:type="gramStart"/>
      <w:r w:rsidRPr="0024555F">
        <w:rPr>
          <w:i/>
          <w:sz w:val="24"/>
          <w:szCs w:val="24"/>
        </w:rPr>
        <w:t>Загл</w:t>
      </w:r>
      <w:proofErr w:type="spellEnd"/>
      <w:r w:rsidRPr="0024555F">
        <w:rPr>
          <w:i/>
          <w:sz w:val="24"/>
          <w:szCs w:val="24"/>
        </w:rPr>
        <w:t>. с этикетки диска)</w:t>
      </w:r>
      <w:proofErr w:type="gramEnd"/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6. Жизнь прекрасна, жизнь трагична... [Электронный ресурс]: 1917 год в письмах А. В. Луначарского, А. А. Луначарской / отв. сост. Л. Роговая; сост. Н. Антонова; </w:t>
      </w:r>
      <w:proofErr w:type="spellStart"/>
      <w:r w:rsidRPr="0024555F">
        <w:rPr>
          <w:i/>
          <w:sz w:val="24"/>
          <w:szCs w:val="24"/>
        </w:rPr>
        <w:t>Ин-т</w:t>
      </w:r>
      <w:proofErr w:type="spellEnd"/>
      <w:r w:rsidRPr="0024555F">
        <w:rPr>
          <w:i/>
          <w:sz w:val="24"/>
          <w:szCs w:val="24"/>
        </w:rPr>
        <w:t xml:space="preserve"> "Открытое о-во". М., 2001. URL: http://www.auditorium.ru/books/473/ (дата обращения: 17.04.2006).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9. Жилищное право: актуальные вопросы законодательства: электрон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ж</w:t>
      </w:r>
      <w:proofErr w:type="gramEnd"/>
      <w:r w:rsidRPr="0024555F">
        <w:rPr>
          <w:i/>
          <w:sz w:val="24"/>
          <w:szCs w:val="24"/>
        </w:rPr>
        <w:t>урн. 2007. N 1. URL: http://www.gilpravo.ru (дата обращения: 20.08.2007).</w:t>
      </w:r>
    </w:p>
    <w:p w:rsidR="00B7194A" w:rsidRPr="0024555F" w:rsidRDefault="00B7194A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78. </w:t>
      </w:r>
      <w:proofErr w:type="spellStart"/>
      <w:r w:rsidRPr="0024555F">
        <w:rPr>
          <w:i/>
          <w:sz w:val="24"/>
          <w:szCs w:val="24"/>
        </w:rPr>
        <w:t>Лэтчфорд</w:t>
      </w:r>
      <w:proofErr w:type="spellEnd"/>
      <w:r w:rsidRPr="0024555F">
        <w:rPr>
          <w:i/>
          <w:sz w:val="24"/>
          <w:szCs w:val="24"/>
        </w:rPr>
        <w:t> Е.У. С Белой армией в Сибири [Электронный ресурс] // Восточный фронт армии адмирала А. В. Колчака: [сайт]. URL: http://east-front.narod.ru/memo/latchford.htm (дата обращения: 23.08.2007).</w:t>
      </w:r>
    </w:p>
    <w:p w:rsidR="00B646DC" w:rsidRPr="0024555F" w:rsidRDefault="00565DE5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Список источников и литературы оформляется в алфавитном порядке. Если в работе использованы и источники, и литература, то начинают список с источников (без всяких подзаголовков). После их перечисления </w:t>
      </w:r>
      <w:proofErr w:type="gramStart"/>
      <w:r w:rsidRPr="0024555F">
        <w:rPr>
          <w:sz w:val="24"/>
          <w:szCs w:val="24"/>
        </w:rPr>
        <w:t>отделяют одну пустую</w:t>
      </w:r>
      <w:proofErr w:type="gramEnd"/>
      <w:r w:rsidRPr="0024555F">
        <w:rPr>
          <w:sz w:val="24"/>
          <w:szCs w:val="24"/>
        </w:rPr>
        <w:t xml:space="preserve"> строку, под которой начинают перечислять литературу. </w:t>
      </w:r>
      <w:r w:rsidRPr="0024555F">
        <w:rPr>
          <w:b/>
          <w:sz w:val="24"/>
          <w:szCs w:val="24"/>
        </w:rPr>
        <w:t>Нумерация источников и литературы сплошная</w:t>
      </w:r>
      <w:r w:rsidRPr="0024555F">
        <w:rPr>
          <w:sz w:val="24"/>
          <w:szCs w:val="24"/>
        </w:rPr>
        <w:t xml:space="preserve"> – единая и для первых, и для вторых.</w:t>
      </w:r>
    </w:p>
    <w:p w:rsidR="00B7194A" w:rsidRPr="0024555F" w:rsidRDefault="00574CD9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Оформление источников и литературы:</w:t>
      </w:r>
    </w:p>
    <w:p w:rsidR="00574CD9" w:rsidRPr="0024555F" w:rsidRDefault="00574CD9" w:rsidP="0024555F">
      <w:pPr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архивные документы</w:t>
      </w:r>
    </w:p>
    <w:p w:rsidR="00574CD9" w:rsidRPr="0024555F" w:rsidRDefault="00574CD9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Дело об изменении Устава и штата Государственной Публичной библиотеки // РГИА. Ф. 733. Оп. 15. Ед. хр. 784. Л. 1-15</w:t>
      </w:r>
    </w:p>
    <w:p w:rsidR="00B7194A" w:rsidRPr="0024555F" w:rsidRDefault="00574CD9" w:rsidP="0024555F">
      <w:pPr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нормативные акты:</w:t>
      </w:r>
    </w:p>
    <w:p w:rsidR="006F1D88" w:rsidRPr="0024555F" w:rsidRDefault="006F1D88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О противодействии терроризму: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>. закон</w:t>
      </w:r>
      <w:proofErr w:type="gramStart"/>
      <w:r w:rsidRPr="0024555F">
        <w:rPr>
          <w:i/>
          <w:sz w:val="24"/>
          <w:szCs w:val="24"/>
        </w:rPr>
        <w:t xml:space="preserve"> Р</w:t>
      </w:r>
      <w:proofErr w:type="gramEnd"/>
      <w:r w:rsidRPr="0024555F">
        <w:rPr>
          <w:i/>
          <w:sz w:val="24"/>
          <w:szCs w:val="24"/>
        </w:rPr>
        <w:t xml:space="preserve">ос. Федерации от 6 марта 2006 г. N 35-Ф3: принят </w:t>
      </w:r>
      <w:proofErr w:type="spellStart"/>
      <w:r w:rsidRPr="0024555F">
        <w:rPr>
          <w:i/>
          <w:sz w:val="24"/>
          <w:szCs w:val="24"/>
        </w:rPr>
        <w:t>Гос</w:t>
      </w:r>
      <w:proofErr w:type="spellEnd"/>
      <w:r w:rsidRPr="0024555F">
        <w:rPr>
          <w:i/>
          <w:sz w:val="24"/>
          <w:szCs w:val="24"/>
        </w:rPr>
        <w:t xml:space="preserve">. Думой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 xml:space="preserve">. Собр. Рос. Федерации 26 февр. 2006 г.: </w:t>
      </w:r>
      <w:proofErr w:type="spellStart"/>
      <w:r w:rsidRPr="0024555F">
        <w:rPr>
          <w:i/>
          <w:sz w:val="24"/>
          <w:szCs w:val="24"/>
        </w:rPr>
        <w:t>одобр</w:t>
      </w:r>
      <w:proofErr w:type="spellEnd"/>
      <w:r w:rsidRPr="0024555F">
        <w:rPr>
          <w:i/>
          <w:sz w:val="24"/>
          <w:szCs w:val="24"/>
        </w:rPr>
        <w:t xml:space="preserve">. Советом Федерации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>. Собр. Рос. Федерации 1 марта 2006 г. // Рос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г</w:t>
      </w:r>
      <w:proofErr w:type="gramEnd"/>
      <w:r w:rsidRPr="0024555F">
        <w:rPr>
          <w:i/>
          <w:sz w:val="24"/>
          <w:szCs w:val="24"/>
        </w:rPr>
        <w:t>аз. - 2006. - 10 марта.</w:t>
      </w:r>
    </w:p>
    <w:bookmarkEnd w:id="1"/>
    <w:p w:rsidR="00574CD9" w:rsidRPr="0024555F" w:rsidRDefault="00574CD9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литературы: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фамилия автора</w:t>
      </w:r>
      <w:r w:rsidRPr="0024555F">
        <w:rPr>
          <w:sz w:val="24"/>
          <w:szCs w:val="24"/>
        </w:rPr>
        <w:t xml:space="preserve"> предшествует его инициалам; </w:t>
      </w:r>
      <w:r w:rsidRPr="0024555F">
        <w:rPr>
          <w:b/>
          <w:sz w:val="24"/>
          <w:szCs w:val="24"/>
        </w:rPr>
        <w:t>название работы</w:t>
      </w:r>
      <w:r w:rsidRPr="0024555F">
        <w:rPr>
          <w:sz w:val="24"/>
          <w:szCs w:val="24"/>
        </w:rPr>
        <w:t xml:space="preserve"> должно быть копией заглавия на титульном листе. Если работа коллективная, следует косая черта / и указание на редактора</w:t>
      </w:r>
      <w:proofErr w:type="gramStart"/>
      <w:r w:rsidRPr="0024555F">
        <w:rPr>
          <w:sz w:val="24"/>
          <w:szCs w:val="24"/>
        </w:rPr>
        <w:t xml:space="preserve"> …/</w:t>
      </w:r>
      <w:r w:rsidRPr="0024555F">
        <w:rPr>
          <w:i/>
          <w:sz w:val="24"/>
          <w:szCs w:val="24"/>
        </w:rPr>
        <w:t>О</w:t>
      </w:r>
      <w:proofErr w:type="gramEnd"/>
      <w:r w:rsidRPr="0024555F">
        <w:rPr>
          <w:i/>
          <w:sz w:val="24"/>
          <w:szCs w:val="24"/>
        </w:rPr>
        <w:t>тв. ред. И.И. Иванов; …/Под ред. И.И. Иванова, П.П. Петрова.</w:t>
      </w:r>
      <w:r w:rsidRPr="0024555F">
        <w:rPr>
          <w:sz w:val="24"/>
          <w:szCs w:val="24"/>
        </w:rPr>
        <w:t xml:space="preserve"> 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sz w:val="24"/>
          <w:szCs w:val="24"/>
        </w:rPr>
        <w:t>Если работа является статьей в сборнике, журнале или газете, после ее названия следуют две косых черты и указание сборника или журнала. …</w:t>
      </w:r>
      <w:r w:rsidRPr="0024555F">
        <w:rPr>
          <w:i/>
          <w:sz w:val="24"/>
          <w:szCs w:val="24"/>
        </w:rPr>
        <w:t>//Вопросы истории, №2. 2000.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Место издания</w:t>
      </w:r>
      <w:r w:rsidRPr="0024555F">
        <w:rPr>
          <w:sz w:val="24"/>
          <w:szCs w:val="24"/>
        </w:rPr>
        <w:t xml:space="preserve"> приводится в полной форме в именительном падеже,</w:t>
      </w:r>
      <w:r w:rsidRPr="0024555F">
        <w:rPr>
          <w:sz w:val="24"/>
          <w:szCs w:val="24"/>
        </w:rPr>
        <w:br/>
        <w:t>кроме названия следующих городов, которые пишутся в сокращенной форме:</w:t>
      </w:r>
      <w:r w:rsidR="00AE2D83"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Москва - М.</w:t>
      </w:r>
      <w:r w:rsidR="008F3A36">
        <w:rPr>
          <w:i/>
          <w:sz w:val="24"/>
          <w:szCs w:val="24"/>
        </w:rPr>
        <w:t xml:space="preserve">; </w:t>
      </w:r>
      <w:r w:rsidRPr="0024555F">
        <w:rPr>
          <w:i/>
          <w:sz w:val="24"/>
          <w:szCs w:val="24"/>
        </w:rPr>
        <w:lastRenderedPageBreak/>
        <w:t>Санкт-Петербург - СПб.</w:t>
      </w:r>
      <w:r w:rsidR="008F3A36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Ленинград - Л.</w:t>
      </w:r>
      <w:r w:rsidR="008F3A36">
        <w:rPr>
          <w:i/>
          <w:sz w:val="24"/>
          <w:szCs w:val="24"/>
        </w:rPr>
        <w:t xml:space="preserve">; Нижний Новгород </w:t>
      </w:r>
      <w:r w:rsidR="00093ACA">
        <w:rPr>
          <w:i/>
          <w:sz w:val="24"/>
          <w:szCs w:val="24"/>
        </w:rPr>
        <w:t>–</w:t>
      </w:r>
      <w:r w:rsidR="008F3A36">
        <w:rPr>
          <w:i/>
          <w:sz w:val="24"/>
          <w:szCs w:val="24"/>
        </w:rPr>
        <w:t xml:space="preserve"> Н</w:t>
      </w:r>
      <w:r w:rsidRPr="0024555F">
        <w:rPr>
          <w:i/>
          <w:sz w:val="24"/>
          <w:szCs w:val="24"/>
        </w:rPr>
        <w:t>Н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 xml:space="preserve">Петроград - </w:t>
      </w:r>
      <w:proofErr w:type="spellStart"/>
      <w:r w:rsidRPr="0024555F">
        <w:rPr>
          <w:i/>
          <w:sz w:val="24"/>
          <w:szCs w:val="24"/>
        </w:rPr>
        <w:t>Пг</w:t>
      </w:r>
      <w:proofErr w:type="spellEnd"/>
      <w:r w:rsidRPr="0024555F">
        <w:rPr>
          <w:i/>
          <w:sz w:val="24"/>
          <w:szCs w:val="24"/>
        </w:rPr>
        <w:t>.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 xml:space="preserve">Ростов-на-Дону - </w:t>
      </w:r>
      <w:proofErr w:type="gramStart"/>
      <w:r w:rsidRPr="0024555F">
        <w:rPr>
          <w:i/>
          <w:sz w:val="24"/>
          <w:szCs w:val="24"/>
        </w:rPr>
        <w:t>Р</w:t>
      </w:r>
      <w:proofErr w:type="gramEnd"/>
      <w:r w:rsidRPr="0024555F">
        <w:rPr>
          <w:i/>
          <w:sz w:val="24"/>
          <w:szCs w:val="24"/>
        </w:rPr>
        <w:t>/Д.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Год издания</w:t>
      </w:r>
      <w:r w:rsidRPr="0024555F">
        <w:rPr>
          <w:sz w:val="24"/>
          <w:szCs w:val="24"/>
        </w:rPr>
        <w:t xml:space="preserve"> всегда обозначается арабскими цифрами; слово «год» в полном и сокращенном виде (</w:t>
      </w:r>
      <w:proofErr w:type="gramStart"/>
      <w:r w:rsidRPr="0024555F">
        <w:rPr>
          <w:sz w:val="24"/>
          <w:szCs w:val="24"/>
        </w:rPr>
        <w:t>г</w:t>
      </w:r>
      <w:proofErr w:type="gramEnd"/>
      <w:r w:rsidRPr="0024555F">
        <w:rPr>
          <w:sz w:val="24"/>
          <w:szCs w:val="24"/>
        </w:rPr>
        <w:t xml:space="preserve">.) опускается. </w:t>
      </w:r>
    </w:p>
    <w:p w:rsidR="00AE2D83" w:rsidRPr="0024555F" w:rsidRDefault="00574CD9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Страницы</w:t>
      </w:r>
      <w:r w:rsidR="00AE2D83" w:rsidRPr="0024555F">
        <w:rPr>
          <w:b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приводятся в сокращении: </w:t>
      </w:r>
      <w:r w:rsidRPr="0024555F">
        <w:rPr>
          <w:i/>
          <w:sz w:val="24"/>
          <w:szCs w:val="24"/>
        </w:rPr>
        <w:t>с</w:t>
      </w:r>
      <w:r w:rsidR="00AE2D83" w:rsidRPr="0024555F">
        <w:rPr>
          <w:i/>
          <w:sz w:val="24"/>
          <w:szCs w:val="24"/>
        </w:rPr>
        <w:t>.</w:t>
      </w:r>
      <w:bookmarkStart w:id="5" w:name="sub_602"/>
      <w:r w:rsidR="0011353E" w:rsidRPr="0024555F">
        <w:rPr>
          <w:i/>
          <w:sz w:val="24"/>
          <w:szCs w:val="24"/>
        </w:rPr>
        <w:t xml:space="preserve"> </w:t>
      </w:r>
      <w:r w:rsidR="00AE2D83" w:rsidRPr="0024555F">
        <w:rPr>
          <w:sz w:val="24"/>
          <w:szCs w:val="24"/>
        </w:rPr>
        <w:t xml:space="preserve">Примеры: </w:t>
      </w:r>
    </w:p>
    <w:p w:rsidR="00AE2D83" w:rsidRPr="0024555F" w:rsidRDefault="00AE2D83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Монографии.</w:t>
      </w:r>
    </w:p>
    <w:p w:rsidR="00AE2D83" w:rsidRPr="0024555F" w:rsidRDefault="00AE2D83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Поляков Ю.А. Переход к нэпу и советское крестьянство. М., 1967. 511 с. </w:t>
      </w:r>
      <w:proofErr w:type="spellStart"/>
      <w:r w:rsidRPr="0024555F">
        <w:rPr>
          <w:i/>
          <w:sz w:val="24"/>
          <w:szCs w:val="24"/>
        </w:rPr>
        <w:t>Минц</w:t>
      </w:r>
      <w:proofErr w:type="spellEnd"/>
      <w:r w:rsidRPr="0024555F">
        <w:rPr>
          <w:i/>
          <w:sz w:val="24"/>
          <w:szCs w:val="24"/>
        </w:rPr>
        <w:t xml:space="preserve"> И.И. История Великого Октября: В 3 т. М., 1967. Т. 1. 930 с.</w:t>
      </w:r>
    </w:p>
    <w:bookmarkEnd w:id="5"/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сборниках (коллективных трудах).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Иванов И.И. Взаимоотношения городов и земств  в конце </w:t>
      </w:r>
      <w:r w:rsidRPr="0024555F">
        <w:rPr>
          <w:i/>
          <w:sz w:val="24"/>
          <w:szCs w:val="24"/>
          <w:lang w:val="en-US"/>
        </w:rPr>
        <w:t>XIX</w:t>
      </w:r>
      <w:r w:rsidRPr="0024555F">
        <w:rPr>
          <w:i/>
          <w:sz w:val="24"/>
          <w:szCs w:val="24"/>
        </w:rPr>
        <w:t xml:space="preserve"> –  начале </w:t>
      </w:r>
      <w:r w:rsidRPr="0024555F">
        <w:rPr>
          <w:i/>
          <w:sz w:val="24"/>
          <w:szCs w:val="24"/>
          <w:lang w:val="en-US"/>
        </w:rPr>
        <w:t>XX</w:t>
      </w:r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в</w:t>
      </w:r>
      <w:proofErr w:type="gramEnd"/>
      <w:r w:rsidRPr="0024555F">
        <w:rPr>
          <w:i/>
          <w:sz w:val="24"/>
          <w:szCs w:val="24"/>
        </w:rPr>
        <w:t>. (</w:t>
      </w:r>
      <w:proofErr w:type="gramStart"/>
      <w:r w:rsidRPr="0024555F">
        <w:rPr>
          <w:i/>
          <w:sz w:val="24"/>
          <w:szCs w:val="24"/>
        </w:rPr>
        <w:t>на</w:t>
      </w:r>
      <w:proofErr w:type="gramEnd"/>
      <w:r w:rsidRPr="0024555F">
        <w:rPr>
          <w:i/>
          <w:sz w:val="24"/>
          <w:szCs w:val="24"/>
        </w:rPr>
        <w:t xml:space="preserve"> примере г. Калуга) // Краеведческий  сборник. Калуга: Изд-во КГПУ, 1967. </w:t>
      </w:r>
      <w:proofErr w:type="spellStart"/>
      <w:r w:rsidRPr="0024555F">
        <w:rPr>
          <w:i/>
          <w:sz w:val="24"/>
          <w:szCs w:val="24"/>
        </w:rPr>
        <w:t>Вып</w:t>
      </w:r>
      <w:proofErr w:type="spellEnd"/>
      <w:r w:rsidRPr="0024555F">
        <w:rPr>
          <w:i/>
          <w:sz w:val="24"/>
          <w:szCs w:val="24"/>
        </w:rPr>
        <w:t>. 2. С. 31-52.</w:t>
      </w:r>
    </w:p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журналах и продолжающихся изданиях.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Тихонов Б.Г. Металлические изделия эпохи бронзы в Северном Причерноморье // ВИ. 1970. №90. С. 10.</w:t>
      </w:r>
    </w:p>
    <w:p w:rsidR="006F1D88" w:rsidRPr="0024555F" w:rsidRDefault="006F1D88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газетах.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Иванов И.И.  Трудовой подвиг // Красное знамя (Пермь). 1927. 25 мая.</w:t>
      </w:r>
    </w:p>
    <w:p w:rsidR="00E91368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Сдача окончательного вар</w:t>
      </w:r>
      <w:r w:rsidR="00E91368" w:rsidRPr="0024555F">
        <w:rPr>
          <w:b/>
          <w:bCs/>
          <w:sz w:val="24"/>
          <w:szCs w:val="24"/>
        </w:rPr>
        <w:t>и</w:t>
      </w:r>
      <w:r w:rsidRPr="0024555F">
        <w:rPr>
          <w:b/>
          <w:bCs/>
          <w:sz w:val="24"/>
          <w:szCs w:val="24"/>
        </w:rPr>
        <w:t>анта работы.</w:t>
      </w:r>
      <w:r w:rsidR="00E91368" w:rsidRPr="0024555F">
        <w:rPr>
          <w:b/>
          <w:bCs/>
          <w:sz w:val="24"/>
          <w:szCs w:val="24"/>
        </w:rPr>
        <w:t xml:space="preserve"> 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  <w:proofErr w:type="gramStart"/>
      <w:r w:rsidRPr="0024555F">
        <w:rPr>
          <w:bCs/>
          <w:sz w:val="24"/>
          <w:szCs w:val="24"/>
        </w:rPr>
        <w:t xml:space="preserve">После завершения оформления курсовой работы ее следует </w:t>
      </w:r>
      <w:r w:rsidRPr="0024555F">
        <w:rPr>
          <w:b/>
          <w:bCs/>
          <w:sz w:val="24"/>
          <w:szCs w:val="24"/>
        </w:rPr>
        <w:t>зарегистрировать в деканате</w:t>
      </w:r>
      <w:r w:rsidRPr="0024555F">
        <w:rPr>
          <w:bCs/>
          <w:sz w:val="24"/>
          <w:szCs w:val="24"/>
        </w:rPr>
        <w:t xml:space="preserve"> (</w:t>
      </w:r>
      <w:r w:rsidRPr="0024555F">
        <w:rPr>
          <w:b/>
          <w:bCs/>
          <w:sz w:val="24"/>
          <w:szCs w:val="24"/>
        </w:rPr>
        <w:t>своевременно – в осеннем семестре до 1 декабря, в весеннем – до 1 мая</w:t>
      </w:r>
      <w:r w:rsidRPr="0024555F">
        <w:rPr>
          <w:bCs/>
          <w:sz w:val="24"/>
          <w:szCs w:val="24"/>
        </w:rPr>
        <w:t>!) и передать на кафедру.</w:t>
      </w:r>
      <w:proofErr w:type="gramEnd"/>
      <w:r w:rsidRPr="0024555F">
        <w:rPr>
          <w:bCs/>
          <w:sz w:val="24"/>
          <w:szCs w:val="24"/>
        </w:rPr>
        <w:t xml:space="preserve"> Через некоторое время научный руководитель проверит работу и выставит промежуточную оценку. </w:t>
      </w:r>
      <w:proofErr w:type="gramStart"/>
      <w:r w:rsidRPr="0024555F">
        <w:rPr>
          <w:bCs/>
          <w:sz w:val="24"/>
          <w:szCs w:val="24"/>
        </w:rPr>
        <w:t>В случае положительной оценки работа будет вынесена на защиту, отрицательной – возвращена для доработки.</w:t>
      </w:r>
      <w:proofErr w:type="gramEnd"/>
      <w:r w:rsidRPr="0024555F">
        <w:rPr>
          <w:bCs/>
          <w:sz w:val="24"/>
          <w:szCs w:val="24"/>
        </w:rPr>
        <w:t xml:space="preserve"> </w:t>
      </w:r>
      <w:r w:rsidR="00EB260C" w:rsidRPr="0024555F">
        <w:rPr>
          <w:bCs/>
          <w:sz w:val="24"/>
          <w:szCs w:val="24"/>
        </w:rPr>
        <w:t xml:space="preserve">Научный руководитель также оформляет </w:t>
      </w:r>
      <w:r w:rsidR="00EB260C" w:rsidRPr="0024555F">
        <w:rPr>
          <w:b/>
          <w:bCs/>
          <w:sz w:val="24"/>
          <w:szCs w:val="24"/>
        </w:rPr>
        <w:t>рецензию</w:t>
      </w:r>
      <w:r w:rsidR="00EB260C" w:rsidRPr="0024555F">
        <w:rPr>
          <w:bCs/>
          <w:sz w:val="24"/>
          <w:szCs w:val="24"/>
        </w:rPr>
        <w:t>, в которой указывает достоинства и недостатки работы. С рецензией студент имеет право ознакомиться на кафедре.</w:t>
      </w:r>
    </w:p>
    <w:p w:rsidR="005425E4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  <w:tab w:val="num" w:pos="426"/>
        </w:tabs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bCs/>
          <w:sz w:val="24"/>
          <w:szCs w:val="24"/>
        </w:rPr>
        <w:t>Защита курсовой работы.</w:t>
      </w:r>
    </w:p>
    <w:p w:rsidR="00EB260C" w:rsidRPr="0024555F" w:rsidRDefault="00BB29C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 дате проведения защиты курсовых работ у конкретного преподавателя следует интересоваться на кафедрах. </w:t>
      </w:r>
      <w:r w:rsidR="00EB260C" w:rsidRPr="0024555F">
        <w:rPr>
          <w:sz w:val="24"/>
          <w:szCs w:val="24"/>
        </w:rPr>
        <w:t xml:space="preserve">Защита курсовых работ может проводиться как отдельно каждым преподавателем, так и коллективно, всем преподавательских составом кафедры с совместным обсуждением. </w:t>
      </w:r>
    </w:p>
    <w:p w:rsid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На защите студент должен кратко изложить содержание работы, дать ответы на заданные вопросы и на замечания научного руководителя. </w:t>
      </w:r>
      <w:r w:rsidR="0024555F">
        <w:rPr>
          <w:sz w:val="24"/>
          <w:szCs w:val="24"/>
        </w:rPr>
        <w:t>Лучше заранее заготовить небольшую речь (на 3-5 минут) с обозначением темы исследования, целее, задач и выводов.</w:t>
      </w:r>
    </w:p>
    <w:p w:rsidR="00EB260C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Окончательная оценка курсовой работы выставляется по итогам защиты </w:t>
      </w:r>
      <w:r w:rsidR="0024555F">
        <w:rPr>
          <w:sz w:val="24"/>
          <w:szCs w:val="24"/>
        </w:rPr>
        <w:t>сообразно</w:t>
      </w:r>
      <w:r w:rsidRPr="0024555F">
        <w:rPr>
          <w:sz w:val="24"/>
          <w:szCs w:val="24"/>
        </w:rPr>
        <w:t xml:space="preserve"> качеству выполненной работы. Она </w:t>
      </w:r>
      <w:r w:rsidRPr="0024555F">
        <w:rPr>
          <w:b/>
          <w:sz w:val="24"/>
          <w:szCs w:val="24"/>
        </w:rPr>
        <w:t>оценивается</w:t>
      </w:r>
      <w:r w:rsidRPr="0024555F">
        <w:rPr>
          <w:sz w:val="24"/>
          <w:szCs w:val="24"/>
        </w:rPr>
        <w:t xml:space="preserve"> </w:t>
      </w:r>
      <w:r w:rsidR="00EB260C" w:rsidRPr="0024555F">
        <w:rPr>
          <w:sz w:val="24"/>
          <w:szCs w:val="24"/>
        </w:rPr>
        <w:t>как</w:t>
      </w:r>
      <w:r w:rsidR="00EB260C" w:rsidRPr="0024555F">
        <w:rPr>
          <w:bCs/>
          <w:sz w:val="24"/>
          <w:szCs w:val="24"/>
        </w:rPr>
        <w:t xml:space="preserve"> дифференцированный зачет </w:t>
      </w:r>
      <w:r w:rsidRPr="0024555F">
        <w:rPr>
          <w:sz w:val="24"/>
          <w:szCs w:val="24"/>
        </w:rPr>
        <w:t xml:space="preserve">по </w:t>
      </w:r>
      <w:r w:rsidRPr="0024555F">
        <w:rPr>
          <w:b/>
          <w:sz w:val="24"/>
          <w:szCs w:val="24"/>
        </w:rPr>
        <w:t>4-балльной системе</w:t>
      </w:r>
      <w:r w:rsidRPr="0024555F">
        <w:rPr>
          <w:sz w:val="24"/>
          <w:szCs w:val="24"/>
        </w:rPr>
        <w:t xml:space="preserve">: отлично, хорошо, удовлетворительно, неудовлетворительно. </w:t>
      </w:r>
      <w:r w:rsidR="005425E4" w:rsidRPr="0024555F">
        <w:rPr>
          <w:bCs/>
          <w:sz w:val="24"/>
          <w:szCs w:val="24"/>
        </w:rPr>
        <w:t>При этом оценка «3» за курсовую работу приравнивается к подобной оценке на экзамене и означает лишение стипендии.</w:t>
      </w:r>
      <w:r w:rsidR="00EB260C" w:rsidRPr="0024555F">
        <w:rPr>
          <w:bCs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В случае неудовлетворительной оценки курсовой работы студент обязан ее переработать или написать новую по теме, указанной руководителем. </w:t>
      </w:r>
    </w:p>
    <w:p w:rsidR="00CF3943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Оценка вносится в экзаменационную ведомость, выставляется на титуле курсовой работы и в зачетной книжке (</w:t>
      </w:r>
      <w:r w:rsidR="00EB260C" w:rsidRPr="0024555F">
        <w:rPr>
          <w:bCs/>
          <w:sz w:val="24"/>
          <w:szCs w:val="24"/>
        </w:rPr>
        <w:t>с проставлением оценки в раздел «Практические курсы»). Н</w:t>
      </w:r>
      <w:r w:rsidRPr="0024555F">
        <w:rPr>
          <w:sz w:val="24"/>
          <w:szCs w:val="24"/>
        </w:rPr>
        <w:t>еудовлетворительная оценка в зачетную книжку не вносится.</w:t>
      </w:r>
      <w:r w:rsidR="00EB260C" w:rsidRPr="0024555F">
        <w:rPr>
          <w:bCs/>
          <w:sz w:val="24"/>
          <w:szCs w:val="24"/>
        </w:rPr>
        <w:t xml:space="preserve"> 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E52AFB" w:rsidRPr="0024555F" w:rsidRDefault="00CE1030" w:rsidP="0024555F">
      <w:pPr>
        <w:shd w:val="clear" w:color="auto" w:fill="FFFFFF"/>
        <w:tabs>
          <w:tab w:val="left" w:leader="dot" w:pos="578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br w:type="column"/>
      </w:r>
      <w:r w:rsidR="00396864" w:rsidRPr="0024555F">
        <w:rPr>
          <w:sz w:val="24"/>
          <w:szCs w:val="24"/>
        </w:rPr>
        <w:lastRenderedPageBreak/>
        <w:t>Приложение 1.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МИНИСТЕРСТВО ОБРАЗОВАНИЯ И НАУКИ</w:t>
      </w:r>
    </w:p>
    <w:p w:rsidR="00FF219A" w:rsidRPr="00362575" w:rsidRDefault="00E52AFB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ФГБ</w:t>
      </w:r>
      <w:r w:rsidR="00FF219A" w:rsidRPr="00362575">
        <w:rPr>
          <w:b/>
          <w:sz w:val="28"/>
          <w:szCs w:val="28"/>
        </w:rPr>
        <w:t xml:space="preserve">ОУ ВПО </w:t>
      </w:r>
      <w:r w:rsidRPr="00362575">
        <w:rPr>
          <w:b/>
          <w:sz w:val="28"/>
          <w:szCs w:val="28"/>
        </w:rPr>
        <w:t>«</w:t>
      </w:r>
      <w:r w:rsidR="00FF219A" w:rsidRPr="00362575">
        <w:rPr>
          <w:b/>
          <w:sz w:val="28"/>
          <w:szCs w:val="28"/>
        </w:rPr>
        <w:t>ТУЛЬСКИЙ ГОСУДАРСТВЕННЫЙ ПЕДАГОГИЧЕСКИЙ УНИВЕРСИТЕТ ИМ. Л.Н. ТОЛСТОГО</w:t>
      </w:r>
      <w:r w:rsidRPr="00362575">
        <w:rPr>
          <w:b/>
          <w:sz w:val="28"/>
          <w:szCs w:val="28"/>
        </w:rPr>
        <w:t>»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Default="00362575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Кафедра </w:t>
      </w:r>
      <w:r w:rsidR="007C3BBE" w:rsidRPr="00362575">
        <w:rPr>
          <w:b/>
          <w:sz w:val="28"/>
          <w:szCs w:val="28"/>
        </w:rPr>
        <w:t>правовых дисциплин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КУРСОВАЯ РАБОТА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на тему: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«</w:t>
      </w:r>
      <w:r w:rsidR="007C3BBE" w:rsidRPr="00362575">
        <w:rPr>
          <w:b/>
          <w:sz w:val="28"/>
          <w:szCs w:val="28"/>
        </w:rPr>
        <w:t>Правовое регулирование наследования по завещанию</w:t>
      </w:r>
      <w:r w:rsidRPr="00362575">
        <w:rPr>
          <w:b/>
          <w:sz w:val="28"/>
          <w:szCs w:val="28"/>
        </w:rPr>
        <w:t>»</w:t>
      </w:r>
    </w:p>
    <w:p w:rsidR="00FF219A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Default="00362575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Pr="00362575" w:rsidRDefault="00362575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Выполни</w:t>
      </w:r>
      <w:proofErr w:type="gramStart"/>
      <w:r w:rsidRPr="00362575">
        <w:rPr>
          <w:b/>
          <w:sz w:val="28"/>
          <w:szCs w:val="28"/>
        </w:rPr>
        <w:t>л(</w:t>
      </w:r>
      <w:proofErr w:type="gramEnd"/>
      <w:r w:rsidRPr="00362575">
        <w:rPr>
          <w:b/>
          <w:sz w:val="28"/>
          <w:szCs w:val="28"/>
        </w:rPr>
        <w:t xml:space="preserve">а) 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студент(</w:t>
      </w:r>
      <w:proofErr w:type="spellStart"/>
      <w:r w:rsidRPr="00362575">
        <w:rPr>
          <w:b/>
          <w:sz w:val="28"/>
          <w:szCs w:val="28"/>
        </w:rPr>
        <w:t>ка</w:t>
      </w:r>
      <w:proofErr w:type="spellEnd"/>
      <w:r w:rsidRPr="00362575">
        <w:rPr>
          <w:b/>
          <w:sz w:val="28"/>
          <w:szCs w:val="28"/>
        </w:rPr>
        <w:t>) 2 курса группы</w:t>
      </w:r>
      <w:proofErr w:type="gramStart"/>
      <w:r w:rsidRPr="00362575">
        <w:rPr>
          <w:b/>
          <w:sz w:val="28"/>
          <w:szCs w:val="28"/>
        </w:rPr>
        <w:t xml:space="preserve"> </w:t>
      </w:r>
      <w:r w:rsidR="0024555F" w:rsidRPr="00362575">
        <w:rPr>
          <w:b/>
          <w:sz w:val="28"/>
          <w:szCs w:val="28"/>
        </w:rPr>
        <w:t>Б</w:t>
      </w:r>
      <w:proofErr w:type="gramEnd"/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очной формы обучения 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факультета истории и права</w:t>
      </w: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Горбунков С.С.</w:t>
      </w: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Научный руководитель:</w:t>
      </w:r>
    </w:p>
    <w:p w:rsidR="00FF219A" w:rsidRPr="00362575" w:rsidRDefault="007C3BBE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proofErr w:type="spellStart"/>
      <w:r w:rsidRPr="00362575">
        <w:rPr>
          <w:b/>
          <w:sz w:val="28"/>
          <w:szCs w:val="28"/>
        </w:rPr>
        <w:t>к</w:t>
      </w:r>
      <w:proofErr w:type="gramStart"/>
      <w:r w:rsidR="00FF219A" w:rsidRPr="00362575">
        <w:rPr>
          <w:b/>
          <w:sz w:val="28"/>
          <w:szCs w:val="28"/>
        </w:rPr>
        <w:t>.</w:t>
      </w:r>
      <w:r w:rsidRPr="00362575">
        <w:rPr>
          <w:b/>
          <w:sz w:val="28"/>
          <w:szCs w:val="28"/>
        </w:rPr>
        <w:t>п</w:t>
      </w:r>
      <w:proofErr w:type="gramEnd"/>
      <w:r w:rsidRPr="00362575">
        <w:rPr>
          <w:b/>
          <w:sz w:val="28"/>
          <w:szCs w:val="28"/>
        </w:rPr>
        <w:t>ол</w:t>
      </w:r>
      <w:r w:rsidR="00FF219A" w:rsidRPr="00362575">
        <w:rPr>
          <w:b/>
          <w:sz w:val="28"/>
          <w:szCs w:val="28"/>
        </w:rPr>
        <w:t>.н</w:t>
      </w:r>
      <w:proofErr w:type="spellEnd"/>
      <w:r w:rsidR="00FF219A" w:rsidRPr="00362575">
        <w:rPr>
          <w:b/>
          <w:sz w:val="28"/>
          <w:szCs w:val="28"/>
        </w:rPr>
        <w:t xml:space="preserve">., </w:t>
      </w:r>
      <w:r w:rsidRPr="00362575">
        <w:rPr>
          <w:b/>
          <w:sz w:val="28"/>
          <w:szCs w:val="28"/>
        </w:rPr>
        <w:t>доц</w:t>
      </w:r>
      <w:r w:rsidR="00227954" w:rsidRPr="00362575">
        <w:rPr>
          <w:b/>
          <w:sz w:val="28"/>
          <w:szCs w:val="28"/>
        </w:rPr>
        <w:t>.</w:t>
      </w:r>
      <w:r w:rsidRPr="00362575">
        <w:rPr>
          <w:b/>
          <w:sz w:val="28"/>
          <w:szCs w:val="28"/>
        </w:rPr>
        <w:t xml:space="preserve"> Червяков И.А.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Тула </w:t>
      </w:r>
      <w:r w:rsidR="005425E4" w:rsidRPr="00362575">
        <w:rPr>
          <w:b/>
          <w:sz w:val="28"/>
          <w:szCs w:val="28"/>
        </w:rPr>
        <w:t>–</w:t>
      </w:r>
      <w:r w:rsidRPr="00362575">
        <w:rPr>
          <w:b/>
          <w:sz w:val="28"/>
          <w:szCs w:val="28"/>
        </w:rPr>
        <w:t xml:space="preserve"> 201</w:t>
      </w:r>
      <w:r w:rsidR="00362575">
        <w:rPr>
          <w:b/>
          <w:sz w:val="28"/>
          <w:szCs w:val="28"/>
        </w:rPr>
        <w:t>4</w:t>
      </w:r>
    </w:p>
    <w:p w:rsidR="0074375A" w:rsidRPr="00362575" w:rsidRDefault="0074375A" w:rsidP="0024555F">
      <w:pPr>
        <w:tabs>
          <w:tab w:val="left" w:pos="0"/>
          <w:tab w:val="left" w:pos="851"/>
        </w:tabs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tabs>
          <w:tab w:val="left" w:pos="0"/>
          <w:tab w:val="left" w:pos="851"/>
        </w:tabs>
        <w:ind w:firstLine="426"/>
        <w:jc w:val="both"/>
        <w:rPr>
          <w:i/>
          <w:sz w:val="28"/>
          <w:szCs w:val="28"/>
        </w:rPr>
      </w:pPr>
      <w:r w:rsidRPr="00362575">
        <w:rPr>
          <w:sz w:val="28"/>
          <w:szCs w:val="28"/>
        </w:rPr>
        <w:lastRenderedPageBreak/>
        <w:t xml:space="preserve">Приложение </w:t>
      </w:r>
      <w:r w:rsidR="00E52AFB" w:rsidRPr="00362575">
        <w:rPr>
          <w:sz w:val="28"/>
          <w:szCs w:val="28"/>
        </w:rPr>
        <w:t>2</w:t>
      </w:r>
      <w:r w:rsidRPr="00362575">
        <w:rPr>
          <w:sz w:val="28"/>
          <w:szCs w:val="28"/>
        </w:rPr>
        <w:t>.</w:t>
      </w:r>
      <w:r w:rsidRPr="00362575">
        <w:rPr>
          <w:i/>
          <w:sz w:val="28"/>
          <w:szCs w:val="28"/>
        </w:rPr>
        <w:t xml:space="preserve"> 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Вариант 1, без параграфов: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СОДЕРЖАНИЕ                                                         </w:t>
      </w:r>
      <w:r w:rsidR="0011353E" w:rsidRPr="00362575">
        <w:rPr>
          <w:b/>
          <w:sz w:val="28"/>
          <w:szCs w:val="28"/>
        </w:rPr>
        <w:t xml:space="preserve">     </w:t>
      </w:r>
      <w:r w:rsidRPr="00362575">
        <w:rPr>
          <w:b/>
          <w:sz w:val="28"/>
          <w:szCs w:val="28"/>
        </w:rPr>
        <w:t xml:space="preserve">  С.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60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Введение……………………………………………………. 3-6</w:t>
      </w:r>
    </w:p>
    <w:p w:rsidR="005425E4" w:rsidRPr="00362575" w:rsidRDefault="005425E4" w:rsidP="0024555F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1. (Название главы)………………………………</w:t>
      </w:r>
      <w:r w:rsidR="00362575">
        <w:rPr>
          <w:sz w:val="28"/>
          <w:szCs w:val="28"/>
        </w:rPr>
        <w:t>..</w:t>
      </w:r>
      <w:r w:rsidRPr="00362575">
        <w:rPr>
          <w:sz w:val="28"/>
          <w:szCs w:val="28"/>
        </w:rPr>
        <w:t>. 7-15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2. (Название главы)</w:t>
      </w:r>
      <w:r w:rsidRPr="00362575">
        <w:rPr>
          <w:sz w:val="28"/>
          <w:szCs w:val="28"/>
        </w:rPr>
        <w:tab/>
        <w:t>……………16-24</w:t>
      </w:r>
    </w:p>
    <w:p w:rsidR="005425E4" w:rsidRPr="00362575" w:rsidRDefault="005425E4" w:rsidP="0024555F">
      <w:pPr>
        <w:shd w:val="clear" w:color="auto" w:fill="FFFFFF"/>
        <w:tabs>
          <w:tab w:val="left" w:leader="dot" w:pos="5818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3. (Название главы)</w:t>
      </w:r>
      <w:r w:rsidRPr="00362575">
        <w:rPr>
          <w:sz w:val="28"/>
          <w:szCs w:val="28"/>
        </w:rPr>
        <w:tab/>
        <w:t>……………25-31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Заключение</w:t>
      </w:r>
      <w:r w:rsidRPr="00362575">
        <w:rPr>
          <w:sz w:val="28"/>
          <w:szCs w:val="28"/>
        </w:rPr>
        <w:tab/>
        <w:t>……………32-33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Список источников и литературы</w:t>
      </w:r>
      <w:r w:rsidRPr="00362575">
        <w:rPr>
          <w:sz w:val="28"/>
          <w:szCs w:val="28"/>
        </w:rPr>
        <w:tab/>
        <w:t>……………34-36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Приложение ………………………………………………</w:t>
      </w:r>
      <w:r w:rsid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37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pBdr>
          <w:bottom w:val="single" w:sz="12" w:space="1" w:color="auto"/>
        </w:pBd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Вариант 2, с параграфами: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СОДЕРЖАНИЕ                                                         </w:t>
      </w:r>
      <w:r w:rsidR="0011353E" w:rsidRPr="00362575">
        <w:rPr>
          <w:b/>
          <w:sz w:val="28"/>
          <w:szCs w:val="28"/>
        </w:rPr>
        <w:t xml:space="preserve">     </w:t>
      </w:r>
      <w:r w:rsidRPr="00362575">
        <w:rPr>
          <w:b/>
          <w:sz w:val="28"/>
          <w:szCs w:val="28"/>
        </w:rPr>
        <w:t xml:space="preserve">   С.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60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Введение…………………………………………</w:t>
      </w:r>
      <w:r w:rsid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………..... 3-6</w:t>
      </w:r>
    </w:p>
    <w:p w:rsidR="00362575" w:rsidRDefault="005425E4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1. (Название главы)………………………</w:t>
      </w:r>
      <w:r w:rsidR="00362575">
        <w:rPr>
          <w:sz w:val="28"/>
          <w:szCs w:val="28"/>
        </w:rPr>
        <w:t>..</w:t>
      </w:r>
      <w:r w:rsidRPr="00362575">
        <w:rPr>
          <w:sz w:val="28"/>
          <w:szCs w:val="28"/>
        </w:rPr>
        <w:t>………. 7-15</w:t>
      </w:r>
    </w:p>
    <w:p w:rsidR="00362575" w:rsidRDefault="00362575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425E4" w:rsidRPr="00362575">
        <w:rPr>
          <w:sz w:val="28"/>
          <w:szCs w:val="28"/>
        </w:rPr>
        <w:t>(Название параграфа) ……………</w:t>
      </w:r>
      <w:r w:rsidRPr="00362575">
        <w:rPr>
          <w:sz w:val="28"/>
          <w:szCs w:val="28"/>
        </w:rPr>
        <w:t>.</w:t>
      </w:r>
      <w:r w:rsidR="005425E4" w:rsidRPr="00362575">
        <w:rPr>
          <w:sz w:val="28"/>
          <w:szCs w:val="28"/>
        </w:rPr>
        <w:t>…</w:t>
      </w:r>
      <w:r>
        <w:rPr>
          <w:sz w:val="28"/>
          <w:szCs w:val="28"/>
        </w:rPr>
        <w:t>………...</w:t>
      </w:r>
      <w:r w:rsidR="005425E4" w:rsidRPr="00362575">
        <w:rPr>
          <w:sz w:val="28"/>
          <w:szCs w:val="28"/>
        </w:rPr>
        <w:t>……</w:t>
      </w:r>
      <w:r w:rsidR="0074375A" w:rsidRPr="00362575">
        <w:rPr>
          <w:sz w:val="28"/>
          <w:szCs w:val="28"/>
        </w:rPr>
        <w:t>....</w:t>
      </w:r>
      <w:r w:rsidR="005425E4" w:rsidRPr="00362575">
        <w:rPr>
          <w:sz w:val="28"/>
          <w:szCs w:val="28"/>
        </w:rPr>
        <w:t>7-12</w:t>
      </w:r>
    </w:p>
    <w:p w:rsidR="005425E4" w:rsidRPr="00362575" w:rsidRDefault="00362575" w:rsidP="00362575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425E4" w:rsidRPr="00362575">
        <w:rPr>
          <w:sz w:val="28"/>
          <w:szCs w:val="28"/>
        </w:rPr>
        <w:t>(Название параграфа)………………</w:t>
      </w:r>
      <w:r>
        <w:rPr>
          <w:sz w:val="28"/>
          <w:szCs w:val="28"/>
        </w:rPr>
        <w:t>………..</w:t>
      </w:r>
      <w:r w:rsidRPr="00362575">
        <w:rPr>
          <w:sz w:val="28"/>
          <w:szCs w:val="28"/>
        </w:rPr>
        <w:t>..</w:t>
      </w:r>
      <w:r w:rsidR="005425E4" w:rsidRPr="00362575">
        <w:rPr>
          <w:sz w:val="28"/>
          <w:szCs w:val="28"/>
        </w:rPr>
        <w:t>………13-15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2. (Название главы)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16-24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2.1. (Название параграфа)……</w:t>
      </w:r>
      <w:r w:rsidR="00362575">
        <w:rPr>
          <w:sz w:val="28"/>
          <w:szCs w:val="28"/>
        </w:rPr>
        <w:t>………</w:t>
      </w:r>
      <w:r w:rsidRPr="00362575">
        <w:rPr>
          <w:sz w:val="28"/>
          <w:szCs w:val="28"/>
        </w:rPr>
        <w:t>…………………....</w:t>
      </w:r>
      <w:r w:rsidR="0074375A" w:rsidRPr="00362575">
        <w:rPr>
          <w:sz w:val="28"/>
          <w:szCs w:val="28"/>
        </w:rPr>
        <w:t>16-20</w:t>
      </w:r>
    </w:p>
    <w:p w:rsidR="0074375A" w:rsidRPr="00362575" w:rsidRDefault="0074375A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2.2  (Название параграфа)……</w:t>
      </w:r>
      <w:r w:rsidR="00362575">
        <w:rPr>
          <w:sz w:val="28"/>
          <w:szCs w:val="28"/>
        </w:rPr>
        <w:t>………</w:t>
      </w:r>
      <w:r w:rsidRPr="00362575">
        <w:rPr>
          <w:sz w:val="28"/>
          <w:szCs w:val="28"/>
        </w:rPr>
        <w:t>……………………21-24</w:t>
      </w:r>
    </w:p>
    <w:p w:rsidR="005425E4" w:rsidRPr="00362575" w:rsidRDefault="005425E4" w:rsidP="0024555F">
      <w:pPr>
        <w:shd w:val="clear" w:color="auto" w:fill="FFFFFF"/>
        <w:tabs>
          <w:tab w:val="left" w:leader="dot" w:pos="5818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3. (Название главы)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25-31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Заключение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32-33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Список источников и литературы</w:t>
      </w:r>
      <w:r w:rsidRPr="00362575">
        <w:rPr>
          <w:sz w:val="28"/>
          <w:szCs w:val="28"/>
        </w:rPr>
        <w:tab/>
        <w:t>……………</w:t>
      </w:r>
      <w:r w:rsidR="0074375A" w:rsidRP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34-36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 xml:space="preserve">Приложение </w:t>
      </w:r>
      <w:r w:rsidR="0074375A" w:rsidRPr="00362575">
        <w:rPr>
          <w:sz w:val="28"/>
          <w:szCs w:val="28"/>
        </w:rPr>
        <w:t>1</w:t>
      </w:r>
    </w:p>
    <w:p w:rsidR="005425E4" w:rsidRPr="00362575" w:rsidRDefault="0074375A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Приложение 2</w:t>
      </w:r>
    </w:p>
    <w:sectPr w:rsidR="005425E4" w:rsidRPr="00362575" w:rsidSect="0024555F">
      <w:type w:val="continuous"/>
      <w:pgSz w:w="11909" w:h="16834" w:code="9"/>
      <w:pgMar w:top="851" w:right="852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8D3C6"/>
    <w:lvl w:ilvl="0">
      <w:numFmt w:val="bullet"/>
      <w:lvlText w:val="*"/>
      <w:lvlJc w:val="left"/>
    </w:lvl>
  </w:abstractNum>
  <w:abstractNum w:abstractNumId="1">
    <w:nsid w:val="00A852E9"/>
    <w:multiLevelType w:val="singleLevel"/>
    <w:tmpl w:val="1740550A"/>
    <w:lvl w:ilvl="0">
      <w:start w:val="5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F12572"/>
    <w:multiLevelType w:val="singleLevel"/>
    <w:tmpl w:val="CAB03AD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3">
    <w:nsid w:val="0229156F"/>
    <w:multiLevelType w:val="hybridMultilevel"/>
    <w:tmpl w:val="D166E48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6D0E53"/>
    <w:multiLevelType w:val="multilevel"/>
    <w:tmpl w:val="618E0B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8"/>
        </w:tabs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70"/>
        </w:tabs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6"/>
        </w:tabs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2"/>
        </w:tabs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2160"/>
      </w:pPr>
      <w:rPr>
        <w:rFonts w:hint="default"/>
      </w:rPr>
    </w:lvl>
  </w:abstractNum>
  <w:abstractNum w:abstractNumId="5">
    <w:nsid w:val="14A22F19"/>
    <w:multiLevelType w:val="hybridMultilevel"/>
    <w:tmpl w:val="9A2AE7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15B"/>
    <w:multiLevelType w:val="hybridMultilevel"/>
    <w:tmpl w:val="38021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E6F83"/>
    <w:multiLevelType w:val="singleLevel"/>
    <w:tmpl w:val="7BA614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E882533"/>
    <w:multiLevelType w:val="hybridMultilevel"/>
    <w:tmpl w:val="8E10A3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9D698F"/>
    <w:multiLevelType w:val="hybridMultilevel"/>
    <w:tmpl w:val="B828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55A64"/>
    <w:multiLevelType w:val="hybridMultilevel"/>
    <w:tmpl w:val="A6521AE6"/>
    <w:lvl w:ilvl="0" w:tplc="6234D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2E6275"/>
    <w:multiLevelType w:val="hybridMultilevel"/>
    <w:tmpl w:val="7E3674AA"/>
    <w:lvl w:ilvl="0" w:tplc="3140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67382"/>
    <w:multiLevelType w:val="hybridMultilevel"/>
    <w:tmpl w:val="83689AC6"/>
    <w:lvl w:ilvl="0" w:tplc="1628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689D"/>
    <w:multiLevelType w:val="hybridMultilevel"/>
    <w:tmpl w:val="2424EE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AF34D8"/>
    <w:multiLevelType w:val="hybridMultilevel"/>
    <w:tmpl w:val="EFD4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C341E"/>
    <w:multiLevelType w:val="hybridMultilevel"/>
    <w:tmpl w:val="54023B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8866B3"/>
    <w:multiLevelType w:val="singleLevel"/>
    <w:tmpl w:val="7A3E41F2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A1F01"/>
    <w:rsid w:val="00002E7B"/>
    <w:rsid w:val="000105A0"/>
    <w:rsid w:val="000172F1"/>
    <w:rsid w:val="0002608A"/>
    <w:rsid w:val="00054392"/>
    <w:rsid w:val="00085926"/>
    <w:rsid w:val="00093ACA"/>
    <w:rsid w:val="00093B46"/>
    <w:rsid w:val="0009643A"/>
    <w:rsid w:val="000A11F9"/>
    <w:rsid w:val="000B2168"/>
    <w:rsid w:val="000D2E14"/>
    <w:rsid w:val="0011353E"/>
    <w:rsid w:val="0013718C"/>
    <w:rsid w:val="00153A3A"/>
    <w:rsid w:val="001608BA"/>
    <w:rsid w:val="0018320C"/>
    <w:rsid w:val="001A3049"/>
    <w:rsid w:val="001A778B"/>
    <w:rsid w:val="001D0FB8"/>
    <w:rsid w:val="001D2054"/>
    <w:rsid w:val="00210C5A"/>
    <w:rsid w:val="00213390"/>
    <w:rsid w:val="00227954"/>
    <w:rsid w:val="002323C7"/>
    <w:rsid w:val="00233077"/>
    <w:rsid w:val="00243088"/>
    <w:rsid w:val="0024555F"/>
    <w:rsid w:val="002501E3"/>
    <w:rsid w:val="0027727E"/>
    <w:rsid w:val="002B1190"/>
    <w:rsid w:val="002B559C"/>
    <w:rsid w:val="003121BC"/>
    <w:rsid w:val="003315C8"/>
    <w:rsid w:val="003438A7"/>
    <w:rsid w:val="00362575"/>
    <w:rsid w:val="00374EE7"/>
    <w:rsid w:val="00387DB6"/>
    <w:rsid w:val="00396864"/>
    <w:rsid w:val="003A79A4"/>
    <w:rsid w:val="003F41E2"/>
    <w:rsid w:val="004065E0"/>
    <w:rsid w:val="00430E54"/>
    <w:rsid w:val="004406B7"/>
    <w:rsid w:val="004741F2"/>
    <w:rsid w:val="004E3A2A"/>
    <w:rsid w:val="00505A2C"/>
    <w:rsid w:val="005228AA"/>
    <w:rsid w:val="00542135"/>
    <w:rsid w:val="005425E4"/>
    <w:rsid w:val="00553C76"/>
    <w:rsid w:val="00562602"/>
    <w:rsid w:val="00565DE5"/>
    <w:rsid w:val="00574CD9"/>
    <w:rsid w:val="005C3ADC"/>
    <w:rsid w:val="005D793E"/>
    <w:rsid w:val="006067E2"/>
    <w:rsid w:val="0068593A"/>
    <w:rsid w:val="006A1DD4"/>
    <w:rsid w:val="006C6840"/>
    <w:rsid w:val="006F1D88"/>
    <w:rsid w:val="0070202F"/>
    <w:rsid w:val="00707C16"/>
    <w:rsid w:val="00726993"/>
    <w:rsid w:val="0074375A"/>
    <w:rsid w:val="0075197A"/>
    <w:rsid w:val="007733BF"/>
    <w:rsid w:val="00776448"/>
    <w:rsid w:val="007C3BBE"/>
    <w:rsid w:val="00804D5E"/>
    <w:rsid w:val="008078E8"/>
    <w:rsid w:val="008352CB"/>
    <w:rsid w:val="008456BC"/>
    <w:rsid w:val="008A2586"/>
    <w:rsid w:val="008B4FF8"/>
    <w:rsid w:val="008F3A36"/>
    <w:rsid w:val="008F4664"/>
    <w:rsid w:val="00900E30"/>
    <w:rsid w:val="0090604F"/>
    <w:rsid w:val="00A0548F"/>
    <w:rsid w:val="00A10C28"/>
    <w:rsid w:val="00A26112"/>
    <w:rsid w:val="00A2711C"/>
    <w:rsid w:val="00A43332"/>
    <w:rsid w:val="00A83287"/>
    <w:rsid w:val="00AE2D83"/>
    <w:rsid w:val="00B14461"/>
    <w:rsid w:val="00B4796D"/>
    <w:rsid w:val="00B54C5B"/>
    <w:rsid w:val="00B646DC"/>
    <w:rsid w:val="00B7194A"/>
    <w:rsid w:val="00B857C6"/>
    <w:rsid w:val="00BB24F9"/>
    <w:rsid w:val="00BB29CF"/>
    <w:rsid w:val="00BC1B63"/>
    <w:rsid w:val="00BE5583"/>
    <w:rsid w:val="00C12598"/>
    <w:rsid w:val="00C61F6E"/>
    <w:rsid w:val="00C756C6"/>
    <w:rsid w:val="00C81EB4"/>
    <w:rsid w:val="00CA3DA1"/>
    <w:rsid w:val="00CE1030"/>
    <w:rsid w:val="00CF3943"/>
    <w:rsid w:val="00CF7853"/>
    <w:rsid w:val="00D066AE"/>
    <w:rsid w:val="00D218FF"/>
    <w:rsid w:val="00D652F2"/>
    <w:rsid w:val="00DA1F01"/>
    <w:rsid w:val="00DD2C80"/>
    <w:rsid w:val="00DD7322"/>
    <w:rsid w:val="00E0072D"/>
    <w:rsid w:val="00E121B0"/>
    <w:rsid w:val="00E23235"/>
    <w:rsid w:val="00E32928"/>
    <w:rsid w:val="00E36052"/>
    <w:rsid w:val="00E4322A"/>
    <w:rsid w:val="00E52AFB"/>
    <w:rsid w:val="00E91368"/>
    <w:rsid w:val="00EB260C"/>
    <w:rsid w:val="00EB537F"/>
    <w:rsid w:val="00F14365"/>
    <w:rsid w:val="00F31D09"/>
    <w:rsid w:val="00F31F22"/>
    <w:rsid w:val="00F430F3"/>
    <w:rsid w:val="00F55C25"/>
    <w:rsid w:val="00F64BBD"/>
    <w:rsid w:val="00F652E7"/>
    <w:rsid w:val="00FA14F8"/>
    <w:rsid w:val="00FF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30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A2711C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11C"/>
    <w:pPr>
      <w:widowControl/>
      <w:autoSpaceDE/>
      <w:autoSpaceDN/>
      <w:adjustRightInd/>
    </w:pPr>
    <w:rPr>
      <w:sz w:val="28"/>
    </w:rPr>
  </w:style>
  <w:style w:type="paragraph" w:customStyle="1" w:styleId="a4">
    <w:name w:val="Таблицы (моноширинный)"/>
    <w:basedOn w:val="a"/>
    <w:next w:val="a"/>
    <w:rsid w:val="00430E54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430E54"/>
    <w:rPr>
      <w:rFonts w:ascii="Arial" w:hAnsi="Arial" w:cs="Arial"/>
    </w:rPr>
  </w:style>
  <w:style w:type="table" w:styleId="a6">
    <w:name w:val="Table Grid"/>
    <w:basedOn w:val="a1"/>
    <w:rsid w:val="002B55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Petrovna</dc:creator>
  <cp:keywords/>
  <dc:description/>
  <cp:lastModifiedBy>Mак</cp:lastModifiedBy>
  <cp:revision>9</cp:revision>
  <dcterms:created xsi:type="dcterms:W3CDTF">2012-09-30T14:35:00Z</dcterms:created>
  <dcterms:modified xsi:type="dcterms:W3CDTF">2014-10-07T17:16:00Z</dcterms:modified>
</cp:coreProperties>
</file>