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48" w:rsidRPr="00940617" w:rsidRDefault="007E2148" w:rsidP="008C20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940617">
        <w:rPr>
          <w:rFonts w:ascii="Times New Roman" w:hAnsi="Times New Roman" w:cs="Times New Roman"/>
          <w:b/>
          <w:bCs/>
          <w:sz w:val="24"/>
          <w:szCs w:val="28"/>
        </w:rPr>
        <w:t>СТРАТЕГИЧЕСКОЕ ПЛАНИРОВАНИЕ ИНФОРМАЦИОННЫХ СИСТЕМ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hAnsi="Times New Roman" w:cs="Times New Roman"/>
          <w:b/>
          <w:bCs/>
          <w:sz w:val="24"/>
          <w:szCs w:val="28"/>
        </w:rPr>
        <w:t xml:space="preserve">Цель работы: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Разработка стратегического плана автоматизации компании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40617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1524D4" w:rsidRPr="00940617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940617">
        <w:rPr>
          <w:rFonts w:ascii="Times New Roman" w:hAnsi="Times New Roman" w:cs="Times New Roman"/>
          <w:b/>
          <w:bCs/>
          <w:sz w:val="24"/>
          <w:szCs w:val="28"/>
        </w:rPr>
        <w:t xml:space="preserve"> Теоретическое введение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Автоматизация 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применение технических средств, освобождающих человека части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ч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но или полностью от непосредственного участия в процессах получения, преобразования, передачи и использования энергии, материалов и информации. Автоматизация управления направлена на использование компьютеров и других технических средств обработки и пер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дачи информации в управлении производством, экономикой.</w:t>
      </w:r>
    </w:p>
    <w:p w:rsidR="007E2148" w:rsidRPr="00940617" w:rsidRDefault="007E2148" w:rsidP="00940617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Стратегический план автоматизации компании содержит основные принципы и усл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вия, с соблюдением которых должно осуществляться принятие решений на каком либо отре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з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ке времени, и результаты, которые должны быть достигнуты при соблюдении этих условий.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Стратегия автоматизации должна соответствовать приоритетам и задачам бизнеса компании и включать пути достижения этого соответствия. Поэтому стратегия автоматиз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ции основывается на стратегии бизнеса компании и представляет собой план, согласованный по срокам и целям со стратегией компании с учетом ограничений.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Стратегия автоматизации должна содержать: цели автоматизации; способ автоматиз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ции; ограничения; требования к информационной системе; способ приобретения информ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ционной системы (ИС).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Цели автоматизации соответствуют целям бизнеса компании и включают области д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ятельности компании и последовательность, в которой они будут автоматизированы.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Способами автоматизации являются хаотичная, по участкам, по направлениям, полная и комплексная автоматизация, которые имеют свои преимущества и недостатки.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Ограничениями, которые необходимо учитывать при выборе стратегии автоматизации компании, являются финансовые, временные, трудовые и технические.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Финансовые ограничения определяются величиной инвестиций, которые компания способна сделать в развитие автоматизации. Временные ограничения могут быть связаны со сменой технологий основного производства, стратегией бизнеса компании (временные огр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ничения в стратегии компании), государственным регулированием экономики. </w:t>
      </w:r>
    </w:p>
    <w:p w:rsidR="00E50221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Трудовыми ограничениями может быть отношение персонала к автоматизации, пр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и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вычка работать по стандартизированным процедурам и исполнительская дисциплина; ос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бенности рынка труда (безработица, недостаток квалифицированных специалистов и т. п.).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Технические ограничения связаны с реальными возможностями компании (например, отсутствие помещений для размещения компьютеров, ограничения по использованию опр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деленного вида оборудования и т. п.).</w:t>
      </w:r>
    </w:p>
    <w:p w:rsidR="001524D4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При выборе стратегии автоматизации существенную роль играет состояние информ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ционных технологий. 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Существуют следующие способы приобретения ИС:</w:t>
      </w:r>
    </w:p>
    <w:p w:rsidR="001524D4" w:rsidRPr="00940617" w:rsidRDefault="007E2148" w:rsidP="001524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  <w:lang w:val="en-US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покупка готовой ИС;</w:t>
      </w:r>
    </w:p>
    <w:p w:rsidR="007E2148" w:rsidRPr="00940617" w:rsidRDefault="007E2148" w:rsidP="001524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разработка ИС (самостоятельно или с помощью специализированной фирмы-разработчика ИС), если необходимой ИС нет на рынке;</w:t>
      </w:r>
      <w:r w:rsidR="00A01932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</w:p>
    <w:p w:rsidR="007E2148" w:rsidRPr="00940617" w:rsidRDefault="007E2148" w:rsidP="001524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покупка ядра ИС и его доработка под потребности компании; аутсорсинг ИС.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При выборе ИС основным критерием ее оценки должен быть критерий удовлетвор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ния потребностей бизнеса компании. Потребности бизнеса формулируются в терминах би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з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неса, например снижение себестоимости продукции и издержек; сокращение трудозатрат; рост объемов продаж; укрепление и расширение своих позиций на рынке; сокращение дл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и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тельности основных производственных циклов; улучшение контроля над выполняемыми операциями; изучение и максимальное удовлетворение потребностей клиентов и т.д.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При выборе ИС потребности бизнеса преобразуются в технические и экономические требования к информационной системе: функциональные возможности; совокупная сто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и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мость владения; перспективы развития, поддержки и интеграции; технические характерист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и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ки. Функциональные возможности ИС должны соответствовать основным бизнес-процессам, которые существуют или планируются к внедрению в компании.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lastRenderedPageBreak/>
        <w:t>Перспективы развития и поддержки ИС в основном определяются поставщиком р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шения и тем комплексом стандартов, который заложен в ИС и составляющие ее компоненты. Возможность интеграции с другими системами определяется совокупностью поддержива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мых информационной системой стандартов.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Устойчивость поставщика ИС и поставщиков отдельных компонентов определяется временем существования их на рынке и долей рынка, которую они занимают. Важным фа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к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тором является форма, в которой осуществляется присутствие поставщика ИС на российском рынке: наличие сети сертифицированных центров технической поддержки, авторизованных учебных центров, "горячих линий" для консультаций и т.д.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К техническим характеристикам информационной системы относятся: архитектура системы; масштабируемость; надежность; способность к восстановлению при сбоях обор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у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дования; наличие средств архивирования и резервного копирования данных; средства защ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и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ты от преднамеренных и непреднамеренных технических нападений; поддерживаемые и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терфейсы для интеграции с внешними системами. Технические характеристики влияют на такие параметры системы, как возможность наращивания при необходимости функционал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ь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ных возможностей и увеличение числа пользователей ИС. </w:t>
      </w:r>
    </w:p>
    <w:p w:rsidR="007E2148" w:rsidRPr="00940617" w:rsidRDefault="007E2148" w:rsidP="00A0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В качестве критериев выбора стратегии автоматизации выступают различия таких р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альных и ожидаемых показателей, как время и затраты на внедрение; экономический эффект от внедренных систем; влияние системы на условия труда или конкурентоспособность ко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м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пании.</w:t>
      </w:r>
    </w:p>
    <w:p w:rsidR="00A01932" w:rsidRPr="00940617" w:rsidRDefault="00A01932" w:rsidP="001524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8"/>
        </w:rPr>
      </w:pPr>
      <w:r w:rsidRPr="00940617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1524D4" w:rsidRPr="00940617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940617">
        <w:rPr>
          <w:rFonts w:ascii="Times New Roman" w:hAnsi="Times New Roman" w:cs="Times New Roman"/>
          <w:b/>
          <w:bCs/>
          <w:sz w:val="24"/>
          <w:szCs w:val="28"/>
        </w:rPr>
        <w:t xml:space="preserve"> Порядок выполнения работы</w:t>
      </w:r>
    </w:p>
    <w:p w:rsidR="00A01932" w:rsidRPr="00940617" w:rsidRDefault="00A01932" w:rsidP="001524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Разработка стратегического плана автоматизации компании.</w:t>
      </w:r>
    </w:p>
    <w:p w:rsidR="00A01932" w:rsidRPr="00940617" w:rsidRDefault="00A01932" w:rsidP="0015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1. Описание ситуации в компании. 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>С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оставить представление о деятельности комп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нии,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выбранной в качестве базовой для выполнения работы.</w:t>
      </w:r>
    </w:p>
    <w:p w:rsidR="00A01932" w:rsidRPr="00940617" w:rsidRDefault="00A01932" w:rsidP="0015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2. Описать характер деятельности компании, сложившуюся в ней проблемную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ситу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цию в сфере информатизации 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цели и задачи бизнеса компании (например: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снижение сто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и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мости продукции; увеличение количества или ассортимента;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сокращение цикла разработки новых товаров и услуг; переход от производства на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склад к производству под конкретного заказчика с учетом индивидуальных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требований и т. д.).</w:t>
      </w:r>
    </w:p>
    <w:p w:rsidR="00A01932" w:rsidRPr="00940617" w:rsidRDefault="00A01932" w:rsidP="0015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3. Описание целей автоматизации. Цели автоматизации должны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соответствовать ц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лям бизнеса компании, т.е. функциям, которые необходимо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автоматизировать для решения проблемы компании. Последовательность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автоматизации выделенных функций. Преимущ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ства, которые даст автоматизация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выделенных функций компании.</w:t>
      </w:r>
    </w:p>
    <w:p w:rsidR="00A01932" w:rsidRPr="00940617" w:rsidRDefault="00A01932" w:rsidP="001524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4. Выбор способа автоматизации компании и обоснование выбора.</w:t>
      </w:r>
    </w:p>
    <w:p w:rsidR="00A01932" w:rsidRPr="00940617" w:rsidRDefault="00A01932" w:rsidP="001524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4.1. Перечислить возможные способы автоматизации (хаотичная, по участкам,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по направлениям, полная, комплексная автоматизация) и описать преимущества и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недостатки каждого способа автоматизации.</w:t>
      </w:r>
    </w:p>
    <w:p w:rsidR="00A01932" w:rsidRPr="00940617" w:rsidRDefault="00A01932" w:rsidP="001524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4.2. Описать существующий в компании способ автоматизации и недостатки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данного способа автоматизации для компании.</w:t>
      </w:r>
    </w:p>
    <w:p w:rsidR="00A01932" w:rsidRPr="00940617" w:rsidRDefault="00A01932" w:rsidP="0015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4.3. Проанализировав преимущества и недостатки всех существующих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способов 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в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томатизации, выбрать из них один для данной конкретной компании и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обосновать свой в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ы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бор (на основании чего выбран способ автоматизации, каковы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преимущества способа авт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матизации для данной компании).</w:t>
      </w:r>
    </w:p>
    <w:p w:rsidR="00A01932" w:rsidRPr="00940617" w:rsidRDefault="00A01932" w:rsidP="0015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5. Описание ограничений. Описать ограничения, которые необходимо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учитывать при выборе стратегии автоматизации компании.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5.1. Финансовые 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определить величину инвестиций, которые компания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способна сделать в развитие автоматизации.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5.2. Временные 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определить, в какие сроки необходимо осуществить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автоматизацию.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5.3. Трудовые 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описать возможные ограничения, связанные с влиянием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человеческ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го фактора (отношение персонала компании к автоматизации; новые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процедуры работы, к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торые могут потребоваться после автоматизации; увеличение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нагрузки на персонал в первое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lastRenderedPageBreak/>
        <w:t>время работы ИС; необходимость обучения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персонала; прием дополнительного персонала после автоматизации; перестановки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персонала после автоматизации и т.д.).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5.4. Технические 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описать возможные ограничения, связанные с реальными</w:t>
      </w:r>
      <w:r w:rsidR="001524D4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возмо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ж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ностями предприятия (отсутствие помещений для размещения оборудования,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ограничения по использованию определенного вида оборудования и т.п.).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6. Анализ требований к ИС.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6.1. Описать функции, которые должна выполнять будущая система (то, что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нужно автоматизировать).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6.2. Перечислить основные классы ИС (MRPII, ERP, CRM, OLAP и др.) и кратко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ох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рактеризовать структуру, функциональные возможности, преимущества и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недостатки вне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д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рения ИС различных классов.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6.3. Обосновать выбор класса ИС, подходящий для внедрения в данной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конкретной компании в соответствии с требованиями к будущей ИС и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определенными выше огранич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ниями.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7. Выбор способа приобретения ИС.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7.1. Описать способы приобретения ИС (самостоятельная разработка, покупка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гот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вой). Оценить каждый способ приобретения ИС, описать его преимущества и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недостатки.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7.2. Обосновать способ приобретения ИС для рассматриваемой компании:</w:t>
      </w:r>
    </w:p>
    <w:p w:rsidR="00A01932" w:rsidRPr="00940617" w:rsidRDefault="00A01932" w:rsidP="008C20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описать возможности и потребности компании (наличие отдела ИТ, наличие</w:t>
      </w:r>
    </w:p>
    <w:p w:rsidR="00A01932" w:rsidRPr="00940617" w:rsidRDefault="00A01932" w:rsidP="008C20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денежных средств, персонала, времени, потребности в функционале, наличие</w:t>
      </w:r>
    </w:p>
    <w:p w:rsidR="00A01932" w:rsidRPr="00940617" w:rsidRDefault="00A01932" w:rsidP="008C20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требуемой ИС на рынке и т.д.). Принять решение о способе приобретения ИС.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8. Рассмотрение варианта покупки ИС (если такое решение принято в п.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>7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).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8.1. Выполнить с помощью Интернет обзор ИС, в которых реализована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автоматизация необходимых функций, выявленных в процессе анализа требований к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ИС.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8.2. В результате обзора составить список ИС, в которых реализованы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необходимые функции (3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5 информационных систем).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8.3. Выделить критерии оценки информационных систем (функциональные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возмо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ж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ности; стоимость; перспективы развития, поддержки и интеграции;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технические характер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и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стики).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8.4. Описать функциональные возможности каждой ИС.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8.5. Описать соответствие функциональных возможностей каждой ИС бизнес-функциям компании.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8.6. Рассчитать стоимость приобретения каждой ИС.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8.7. Описать перспективы развития, поддержки и интеграции каждой ИС.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8.8. Оценить устойчивость каждого поставщика ИС (т.е. определить время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существ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вания их на рынке; определить долю занимаемого рынка; наличие сети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сертифицированных центров технической поддержки; авторизованных учебных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центров; "горячих линий" для консультаций и т.д.)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>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8.9. Оценить преимущества и недостатки каждой ИС, сопоставив полученные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данные, и выбрать наиболее подходящую ИС по выделенным критериям.</w:t>
      </w:r>
    </w:p>
    <w:p w:rsidR="008C2080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9. Составить отчет в соответствии с п. 3. Содержание каждого раздела отчета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должно включать решение, принятое при выполнении соответствующего задания.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b/>
          <w:bCs/>
          <w:sz w:val="24"/>
          <w:szCs w:val="28"/>
        </w:rPr>
        <w:t>3</w:t>
      </w:r>
      <w:r w:rsidR="008C2080" w:rsidRPr="00940617">
        <w:rPr>
          <w:rFonts w:ascii="Times New Roman" w:eastAsia="TimesNewRomanPSMT" w:hAnsi="Times New Roman" w:cs="Times New Roman"/>
          <w:b/>
          <w:bCs/>
          <w:sz w:val="24"/>
          <w:szCs w:val="28"/>
        </w:rPr>
        <w:t>.</w:t>
      </w:r>
      <w:r w:rsidRPr="00940617">
        <w:rPr>
          <w:rFonts w:ascii="Times New Roman" w:eastAsia="TimesNewRomanPSMT" w:hAnsi="Times New Roman" w:cs="Times New Roman"/>
          <w:b/>
          <w:bCs/>
          <w:sz w:val="24"/>
          <w:szCs w:val="28"/>
        </w:rPr>
        <w:t xml:space="preserve"> Содержание отчета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1. Заголовок, тем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>а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, цель работы.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2. Стратегический план автоматизации компании (наименование компании)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3. Цели и задачи бизнеса компании.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4. Цели автоматизации компании.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5. Способ автоматизации компании.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6. Ограничения.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7. Анализ требований к ИС.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8. Способ приобретения ИС.</w:t>
      </w:r>
    </w:p>
    <w:p w:rsidR="00A01932" w:rsidRPr="00940617" w:rsidRDefault="00A01932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9. Выводы по работе.</w:t>
      </w:r>
    </w:p>
    <w:p w:rsidR="001524D4" w:rsidRPr="00940617" w:rsidRDefault="008C2080" w:rsidP="008C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40617">
        <w:rPr>
          <w:rFonts w:ascii="Times New Roman" w:hAnsi="Times New Roman" w:cs="Times New Roman"/>
          <w:b/>
          <w:bCs/>
          <w:sz w:val="24"/>
          <w:szCs w:val="28"/>
        </w:rPr>
        <w:lastRenderedPageBreak/>
        <w:t>4.</w:t>
      </w:r>
      <w:r w:rsidR="001524D4" w:rsidRPr="00940617">
        <w:rPr>
          <w:rFonts w:ascii="Times New Roman" w:hAnsi="Times New Roman" w:cs="Times New Roman"/>
          <w:b/>
          <w:bCs/>
          <w:sz w:val="24"/>
          <w:szCs w:val="28"/>
        </w:rPr>
        <w:t xml:space="preserve"> Список рекомендуемой литературы</w:t>
      </w:r>
    </w:p>
    <w:p w:rsidR="001524D4" w:rsidRPr="00940617" w:rsidRDefault="001524D4" w:rsidP="008C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1. Аглицкий, Д.С., Аглицкий, И.С. Российский рынок информационных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технологий: пробл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мы и решения [Текст]: 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М.: Дело, 2000. 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208 с.</w:t>
      </w:r>
    </w:p>
    <w:p w:rsidR="001524D4" w:rsidRPr="00940617" w:rsidRDefault="001524D4" w:rsidP="008C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2. Автоматизация управления предприятием/Баронов, В.В. и др. [Текст]: 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М.: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ИНФРА-М, 2000.- 239 с.</w:t>
      </w:r>
    </w:p>
    <w:p w:rsidR="001524D4" w:rsidRPr="00940617" w:rsidRDefault="001524D4" w:rsidP="008C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>3. Костров, А.В. Основы информационного менеджмента [Текст]: учебное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пособие – </w:t>
      </w:r>
      <w:proofErr w:type="spellStart"/>
      <w:r w:rsidRPr="00940617">
        <w:rPr>
          <w:rFonts w:ascii="Times New Roman" w:eastAsia="TimesNewRomanPSMT" w:hAnsi="Times New Roman" w:cs="Times New Roman"/>
          <w:sz w:val="24"/>
          <w:szCs w:val="28"/>
        </w:rPr>
        <w:t>М.:Финансы</w:t>
      </w:r>
      <w:proofErr w:type="spellEnd"/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и статистика, 2003. 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336 с.</w:t>
      </w:r>
    </w:p>
    <w:p w:rsidR="001524D4" w:rsidRPr="00940617" w:rsidRDefault="001524D4" w:rsidP="008C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4. Дик, В.В., </w:t>
      </w:r>
      <w:proofErr w:type="spellStart"/>
      <w:r w:rsidRPr="00940617">
        <w:rPr>
          <w:rFonts w:ascii="Times New Roman" w:eastAsia="TimesNewRomanPSMT" w:hAnsi="Times New Roman" w:cs="Times New Roman"/>
          <w:sz w:val="24"/>
          <w:szCs w:val="28"/>
        </w:rPr>
        <w:t>Мизина</w:t>
      </w:r>
      <w:proofErr w:type="spellEnd"/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С.Н., Печенкин, А.В Информационный менеджмент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[Текст]: Руково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д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ство по изучению дисциплины, практикум, учебная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программа/Московский государстве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ный университет экономики, статистики и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информатики. 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 xml:space="preserve"> М., 2007.</w:t>
      </w:r>
      <w:r w:rsidR="008C2080" w:rsidRPr="00940617">
        <w:rPr>
          <w:rFonts w:ascii="Times New Roman" w:eastAsia="TimesNewRomanPSMT" w:hAnsi="Times New Roman" w:cs="Times New Roman"/>
          <w:sz w:val="24"/>
          <w:szCs w:val="28"/>
        </w:rPr>
        <w:t>–</w:t>
      </w:r>
      <w:r w:rsidRPr="00940617">
        <w:rPr>
          <w:rFonts w:ascii="Times New Roman" w:eastAsia="TimesNewRomanPSMT" w:hAnsi="Times New Roman" w:cs="Times New Roman"/>
          <w:sz w:val="24"/>
          <w:szCs w:val="28"/>
        </w:rPr>
        <w:t>76 с.</w:t>
      </w:r>
    </w:p>
    <w:sectPr w:rsidR="001524D4" w:rsidRPr="00940617" w:rsidSect="009406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B34"/>
    <w:multiLevelType w:val="hybridMultilevel"/>
    <w:tmpl w:val="823CCA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B1C302A"/>
    <w:multiLevelType w:val="hybridMultilevel"/>
    <w:tmpl w:val="CD3053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48"/>
    <w:rsid w:val="001524D4"/>
    <w:rsid w:val="007E2148"/>
    <w:rsid w:val="008C2080"/>
    <w:rsid w:val="00940617"/>
    <w:rsid w:val="00A01932"/>
    <w:rsid w:val="00C13A6F"/>
    <w:rsid w:val="00E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9282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Наталья В. Базыкина</cp:lastModifiedBy>
  <cp:revision>2</cp:revision>
  <dcterms:created xsi:type="dcterms:W3CDTF">2015-11-17T14:40:00Z</dcterms:created>
  <dcterms:modified xsi:type="dcterms:W3CDTF">2015-11-17T14:40:00Z</dcterms:modified>
</cp:coreProperties>
</file>