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B1" w:rsidRDefault="00625AF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094AB1" w:rsidRDefault="00625AF2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94AB1" w:rsidRDefault="00625AF2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94AB1" w:rsidRDefault="00625AF2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государственный технологический университет»</w:t>
      </w: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625AF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истории, политологии и социальных коммуникаций</w:t>
      </w: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625AF2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Теория и практика массовой информации</w:t>
      </w: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ind w:firstLine="709"/>
        <w:rPr>
          <w:b/>
          <w:bCs/>
          <w:i/>
          <w:iCs/>
          <w:sz w:val="28"/>
          <w:szCs w:val="28"/>
        </w:rPr>
      </w:pPr>
    </w:p>
    <w:p w:rsidR="00094AB1" w:rsidRDefault="00094AB1">
      <w:pPr>
        <w:ind w:firstLine="709"/>
        <w:jc w:val="right"/>
        <w:rPr>
          <w:sz w:val="28"/>
          <w:szCs w:val="28"/>
        </w:rPr>
      </w:pPr>
    </w:p>
    <w:p w:rsidR="00094AB1" w:rsidRDefault="00094AB1">
      <w:pPr>
        <w:ind w:firstLine="851"/>
        <w:jc w:val="both"/>
        <w:rPr>
          <w:sz w:val="28"/>
          <w:szCs w:val="28"/>
        </w:rPr>
      </w:pPr>
    </w:p>
    <w:p w:rsidR="00094AB1" w:rsidRDefault="00094AB1">
      <w:pPr>
        <w:ind w:firstLine="851"/>
        <w:jc w:val="both"/>
        <w:rPr>
          <w:sz w:val="28"/>
          <w:szCs w:val="28"/>
        </w:rPr>
      </w:pPr>
    </w:p>
    <w:p w:rsidR="00094AB1" w:rsidRDefault="00094AB1">
      <w:pPr>
        <w:ind w:firstLine="851"/>
        <w:jc w:val="both"/>
        <w:rPr>
          <w:sz w:val="28"/>
          <w:szCs w:val="28"/>
        </w:rPr>
      </w:pPr>
    </w:p>
    <w:p w:rsidR="00094AB1" w:rsidRDefault="00094AB1">
      <w:pPr>
        <w:ind w:firstLine="851"/>
        <w:jc w:val="both"/>
        <w:rPr>
          <w:sz w:val="28"/>
          <w:szCs w:val="28"/>
        </w:rPr>
      </w:pPr>
    </w:p>
    <w:p w:rsidR="00094AB1" w:rsidRDefault="00094AB1">
      <w:pPr>
        <w:ind w:firstLine="851"/>
        <w:jc w:val="both"/>
        <w:rPr>
          <w:sz w:val="28"/>
          <w:szCs w:val="28"/>
        </w:rPr>
      </w:pPr>
    </w:p>
    <w:p w:rsidR="00094AB1" w:rsidRDefault="00094AB1">
      <w:pPr>
        <w:ind w:firstLine="851"/>
        <w:jc w:val="both"/>
        <w:rPr>
          <w:sz w:val="28"/>
          <w:szCs w:val="28"/>
        </w:rPr>
      </w:pPr>
    </w:p>
    <w:p w:rsidR="00094AB1" w:rsidRDefault="00094AB1">
      <w:pPr>
        <w:ind w:firstLine="851"/>
        <w:jc w:val="both"/>
        <w:rPr>
          <w:sz w:val="28"/>
          <w:szCs w:val="28"/>
        </w:rPr>
      </w:pPr>
    </w:p>
    <w:p w:rsidR="00094AB1" w:rsidRDefault="00094AB1">
      <w:pPr>
        <w:ind w:firstLine="851"/>
        <w:jc w:val="both"/>
        <w:rPr>
          <w:sz w:val="28"/>
          <w:szCs w:val="28"/>
        </w:rPr>
      </w:pPr>
    </w:p>
    <w:p w:rsidR="00094AB1" w:rsidRDefault="00094AB1">
      <w:pPr>
        <w:ind w:firstLine="851"/>
        <w:jc w:val="both"/>
        <w:rPr>
          <w:sz w:val="28"/>
          <w:szCs w:val="28"/>
        </w:rPr>
      </w:pPr>
    </w:p>
    <w:p w:rsidR="00094AB1" w:rsidRDefault="00094AB1">
      <w:pPr>
        <w:ind w:firstLine="851"/>
        <w:jc w:val="both"/>
        <w:rPr>
          <w:i/>
          <w:iCs/>
          <w:sz w:val="28"/>
          <w:szCs w:val="28"/>
        </w:rPr>
      </w:pPr>
    </w:p>
    <w:p w:rsidR="00094AB1" w:rsidRDefault="00625AF2">
      <w:pPr>
        <w:pStyle w:val="40"/>
        <w:tabs>
          <w:tab w:val="left" w:pos="709"/>
          <w:tab w:val="left" w:pos="1134"/>
          <w:tab w:val="left" w:pos="1276"/>
          <w:tab w:val="left" w:pos="7513"/>
        </w:tabs>
        <w:ind w:firstLine="709"/>
        <w:jc w:val="center"/>
        <w:rPr>
          <w:i w:val="0"/>
          <w:iCs w:val="0"/>
          <w:color w:val="000000"/>
          <w:sz w:val="28"/>
          <w:szCs w:val="28"/>
          <w:u w:color="000000"/>
        </w:rPr>
      </w:pPr>
      <w:r>
        <w:rPr>
          <w:i w:val="0"/>
          <w:iCs w:val="0"/>
          <w:color w:val="000000"/>
          <w:sz w:val="28"/>
          <w:szCs w:val="28"/>
          <w:u w:color="000000"/>
        </w:rPr>
        <w:t>Содержание</w:t>
      </w:r>
    </w:p>
    <w:p w:rsidR="00094AB1" w:rsidRDefault="00094AB1"/>
    <w:tbl>
      <w:tblPr>
        <w:tblStyle w:val="TableNormal"/>
        <w:tblW w:w="9214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647"/>
        <w:gridCol w:w="567"/>
      </w:tblGrid>
      <w:tr w:rsidR="00094AB1">
        <w:trPr>
          <w:trHeight w:val="62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426"/>
                <w:tab w:val="left" w:pos="709"/>
                <w:tab w:val="left" w:pos="1134"/>
              </w:tabs>
              <w:ind w:firstLine="34"/>
              <w:jc w:val="both"/>
            </w:pPr>
            <w:r>
              <w:rPr>
                <w:sz w:val="28"/>
                <w:szCs w:val="28"/>
              </w:rPr>
              <w:t>Введение …………………………………………………………………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4</w:t>
            </w:r>
          </w:p>
        </w:tc>
      </w:tr>
      <w:tr w:rsidR="00094AB1">
        <w:trPr>
          <w:trHeight w:val="30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426"/>
                <w:tab w:val="left" w:pos="709"/>
                <w:tab w:val="left" w:pos="1134"/>
              </w:tabs>
              <w:ind w:firstLine="34"/>
              <w:jc w:val="both"/>
            </w:pPr>
            <w:r>
              <w:rPr>
                <w:sz w:val="28"/>
                <w:szCs w:val="28"/>
              </w:rPr>
              <w:t>Нормативные ссылки………….............................................................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5</w:t>
            </w:r>
          </w:p>
        </w:tc>
      </w:tr>
      <w:tr w:rsidR="00094AB1">
        <w:trPr>
          <w:trHeight w:val="62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426"/>
                <w:tab w:val="left" w:pos="709"/>
                <w:tab w:val="left" w:pos="1134"/>
              </w:tabs>
              <w:jc w:val="both"/>
            </w:pPr>
            <w:r>
              <w:rPr>
                <w:sz w:val="28"/>
                <w:szCs w:val="28"/>
              </w:rPr>
              <w:t>1 Общие положения ………………………………………………………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6</w:t>
            </w:r>
          </w:p>
        </w:tc>
      </w:tr>
      <w:tr w:rsidR="00094AB1">
        <w:trPr>
          <w:trHeight w:val="62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Тематика курсовых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бот……………………………………..………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7</w:t>
            </w:r>
          </w:p>
        </w:tc>
      </w:tr>
      <w:tr w:rsidR="00094AB1">
        <w:trPr>
          <w:trHeight w:val="62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Содержание курсовой работы ………………………………………..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8</w:t>
            </w:r>
          </w:p>
        </w:tc>
      </w:tr>
      <w:tr w:rsidR="00094AB1">
        <w:trPr>
          <w:trHeight w:val="62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284"/>
                <w:tab w:val="left" w:pos="709"/>
                <w:tab w:val="left" w:pos="1134"/>
              </w:tabs>
              <w:jc w:val="both"/>
            </w:pPr>
            <w:r>
              <w:rPr>
                <w:sz w:val="28"/>
                <w:szCs w:val="28"/>
              </w:rPr>
              <w:t>4 Защита курсовой работы ………………………………………………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12</w:t>
            </w:r>
          </w:p>
        </w:tc>
      </w:tr>
      <w:tr w:rsidR="00094AB1">
        <w:trPr>
          <w:trHeight w:val="30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284"/>
                <w:tab w:val="left" w:pos="709"/>
                <w:tab w:val="left" w:pos="1134"/>
              </w:tabs>
              <w:jc w:val="both"/>
            </w:pPr>
            <w:r>
              <w:rPr>
                <w:sz w:val="28"/>
                <w:szCs w:val="28"/>
              </w:rPr>
              <w:t>5 Требования к оформлению курсовой работы……………………….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13</w:t>
            </w:r>
          </w:p>
        </w:tc>
      </w:tr>
      <w:tr w:rsidR="00094AB1">
        <w:trPr>
          <w:trHeight w:val="62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284"/>
                <w:tab w:val="left" w:pos="709"/>
                <w:tab w:val="left" w:pos="1134"/>
              </w:tabs>
              <w:jc w:val="both"/>
            </w:pPr>
            <w:r>
              <w:rPr>
                <w:sz w:val="28"/>
                <w:szCs w:val="28"/>
              </w:rPr>
              <w:t>6 Правила использования цитат и оформления ссылок …..………….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14</w:t>
            </w:r>
          </w:p>
        </w:tc>
      </w:tr>
      <w:tr w:rsidR="00094AB1">
        <w:trPr>
          <w:trHeight w:val="62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284"/>
              </w:tabs>
            </w:pPr>
            <w:r>
              <w:rPr>
                <w:sz w:val="28"/>
                <w:szCs w:val="28"/>
              </w:rPr>
              <w:t>Список литературы ……………………..……...........................................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15</w:t>
            </w:r>
          </w:p>
        </w:tc>
      </w:tr>
      <w:tr w:rsidR="00094AB1">
        <w:trPr>
          <w:trHeight w:val="94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73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318"/>
                <w:tab w:val="left" w:pos="426"/>
                <w:tab w:val="left" w:pos="709"/>
                <w:tab w:val="left" w:pos="1134"/>
              </w:tabs>
              <w:ind w:left="1593" w:hanging="1593"/>
              <w:jc w:val="both"/>
            </w:pPr>
            <w:r>
              <w:rPr>
                <w:sz w:val="28"/>
                <w:szCs w:val="28"/>
              </w:rPr>
              <w:t>Приложение А (обязательное) Пример титульного листа курсовой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ты…………………………………………………………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094AB1">
            <w:pPr>
              <w:tabs>
                <w:tab w:val="left" w:pos="709"/>
                <w:tab w:val="left" w:pos="1134"/>
                <w:tab w:val="left" w:pos="1276"/>
              </w:tabs>
              <w:rPr>
                <w:sz w:val="28"/>
                <w:szCs w:val="28"/>
              </w:rPr>
            </w:pPr>
          </w:p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21</w:t>
            </w:r>
          </w:p>
        </w:tc>
      </w:tr>
      <w:tr w:rsidR="00094AB1">
        <w:trPr>
          <w:trHeight w:val="94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73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426"/>
                <w:tab w:val="left" w:pos="567"/>
                <w:tab w:val="left" w:pos="709"/>
                <w:tab w:val="left" w:pos="1134"/>
              </w:tabs>
              <w:ind w:left="1593" w:hanging="1593"/>
              <w:jc w:val="both"/>
            </w:pPr>
            <w:r>
              <w:rPr>
                <w:sz w:val="28"/>
                <w:szCs w:val="28"/>
              </w:rPr>
              <w:t>Приложение Б (обязательное) Форма задания на курс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проектиров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ние………………………………………………………..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094AB1">
            <w:pPr>
              <w:tabs>
                <w:tab w:val="left" w:pos="709"/>
                <w:tab w:val="left" w:pos="1134"/>
                <w:tab w:val="left" w:pos="1276"/>
              </w:tabs>
              <w:rPr>
                <w:sz w:val="28"/>
                <w:szCs w:val="28"/>
              </w:rPr>
            </w:pPr>
          </w:p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22</w:t>
            </w:r>
          </w:p>
        </w:tc>
      </w:tr>
      <w:tr w:rsidR="00094AB1">
        <w:trPr>
          <w:trHeight w:val="62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73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284"/>
                <w:tab w:val="left" w:pos="426"/>
                <w:tab w:val="left" w:pos="709"/>
                <w:tab w:val="left" w:pos="1134"/>
              </w:tabs>
              <w:ind w:left="1593" w:hanging="1593"/>
              <w:jc w:val="both"/>
            </w:pPr>
            <w:r>
              <w:rPr>
                <w:sz w:val="28"/>
                <w:szCs w:val="28"/>
              </w:rPr>
              <w:t>Приложение В (справочное) Примерная тематика курс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работ......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23</w:t>
            </w:r>
          </w:p>
        </w:tc>
      </w:tr>
      <w:tr w:rsidR="00094AB1">
        <w:trPr>
          <w:trHeight w:val="62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73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176"/>
                <w:tab w:val="left" w:pos="426"/>
                <w:tab w:val="left" w:pos="709"/>
                <w:tab w:val="left" w:pos="1134"/>
              </w:tabs>
              <w:ind w:left="1593" w:hanging="1559"/>
              <w:jc w:val="both"/>
            </w:pPr>
            <w:r>
              <w:rPr>
                <w:sz w:val="28"/>
                <w:szCs w:val="28"/>
              </w:rPr>
              <w:t>Приложение Г (справочное) Пример оформления реф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рата…………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25</w:t>
            </w:r>
          </w:p>
        </w:tc>
      </w:tr>
      <w:tr w:rsidR="00094AB1">
        <w:trPr>
          <w:trHeight w:val="94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73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426"/>
                <w:tab w:val="left" w:pos="709"/>
                <w:tab w:val="left" w:pos="1134"/>
              </w:tabs>
              <w:ind w:left="1593" w:hanging="1593"/>
              <w:jc w:val="both"/>
            </w:pPr>
            <w:r>
              <w:rPr>
                <w:sz w:val="28"/>
                <w:szCs w:val="28"/>
              </w:rPr>
              <w:t>Приложение Д (справочное) Пример оформления соде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жания курсовой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ты…………………………………………………..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094AB1">
            <w:pPr>
              <w:tabs>
                <w:tab w:val="left" w:pos="709"/>
                <w:tab w:val="left" w:pos="1134"/>
                <w:tab w:val="left" w:pos="1276"/>
              </w:tabs>
              <w:rPr>
                <w:sz w:val="28"/>
                <w:szCs w:val="28"/>
              </w:rPr>
            </w:pPr>
          </w:p>
          <w:p w:rsidR="00094AB1" w:rsidRDefault="00625AF2">
            <w:pPr>
              <w:tabs>
                <w:tab w:val="left" w:pos="709"/>
                <w:tab w:val="left" w:pos="1134"/>
                <w:tab w:val="left" w:pos="1276"/>
              </w:tabs>
              <w:ind w:firstLine="34"/>
              <w:jc w:val="right"/>
            </w:pPr>
            <w:r>
              <w:rPr>
                <w:sz w:val="28"/>
                <w:szCs w:val="28"/>
              </w:rPr>
              <w:t>26</w:t>
            </w:r>
          </w:p>
        </w:tc>
      </w:tr>
      <w:tr w:rsidR="00094AB1">
        <w:trPr>
          <w:trHeight w:val="30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094AB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094AB1"/>
        </w:tc>
      </w:tr>
    </w:tbl>
    <w:p w:rsidR="00094AB1" w:rsidRDefault="00094AB1">
      <w:pPr>
        <w:widowControl w:val="0"/>
        <w:ind w:left="250" w:hanging="250"/>
      </w:pP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center"/>
      </w:pPr>
      <w:r>
        <w:rPr>
          <w:rFonts w:ascii="Arial Unicode MS" w:hAnsi="Arial Unicode MS"/>
          <w:sz w:val="28"/>
          <w:szCs w:val="28"/>
        </w:rPr>
        <w:br w:type="page"/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094AB1" w:rsidRDefault="00625AF2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подготовки будущих бакалавров  направления реклама и связи с общественностью важное место занимает курс «Теория и практика массовой информации». </w:t>
      </w:r>
    </w:p>
    <w:p w:rsidR="00094AB1" w:rsidRDefault="00625AF2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дисциплины</w:t>
      </w:r>
      <w:r>
        <w:rPr>
          <w:sz w:val="28"/>
          <w:szCs w:val="28"/>
        </w:rPr>
        <w:t>:</w:t>
      </w:r>
    </w:p>
    <w:p w:rsidR="00094AB1" w:rsidRDefault="00625AF2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усвоение теоретических, методологических и практических основ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дания, функционирования, использования и  восприятия информации в процессе PR-деятельности средствами журналистики.</w:t>
      </w:r>
    </w:p>
    <w:p w:rsidR="00094AB1" w:rsidRDefault="00625AF2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преподавания дисциплины должны быть решены следующие </w:t>
      </w:r>
      <w:r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094AB1" w:rsidRDefault="00625AF2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принципов функционирования средств массовой информации в условиях социально-политической реформации общественного строя, переходного периода, а также, в современных условиях;</w:t>
      </w:r>
    </w:p>
    <w:p w:rsidR="00094AB1" w:rsidRDefault="00625A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студентов с основами информационной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историей ее возникновения, мировым и отечественным опытом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боты, с развитием ее главных принципов, методов и закономерностей; </w:t>
      </w:r>
    </w:p>
    <w:p w:rsidR="00094AB1" w:rsidRDefault="00625A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комплекс теоретических знаний по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онной деятельности, ее роли в современном обществе; </w:t>
      </w:r>
    </w:p>
    <w:p w:rsidR="00094AB1" w:rsidRDefault="00625A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обучить различным методам и технологиям функционирования СМИ в практике PR (создание PR-сообщений средствами журналист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ки; опыт подготовки и проведения PR-кампаний); </w:t>
      </w:r>
    </w:p>
    <w:p w:rsidR="00094AB1" w:rsidRDefault="00625A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обозначить роль СМИ в формировании общественного мнения и поведения; </w:t>
      </w:r>
    </w:p>
    <w:p w:rsidR="00094AB1" w:rsidRDefault="00625A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представление о правовых и этических основах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СМИ;</w:t>
      </w:r>
    </w:p>
    <w:p w:rsidR="00094AB1" w:rsidRDefault="00625A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 состоянии и структуре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менной медиасистемы, об экономической стороне деятельности СМИ, о рынке пропагандистско-рекламных услуг в прессе, ТВ, радио, о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цифике журналистского произведения.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по данной дисциплине предполагает отображение результатов (знаний), полученных в процессе обучения и применения их на практике.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курсового проектирования, ориентированный на дисциплину и на общепрофессиональные дисциплины, предназначен для планомерн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последовательного и эффективного формирования у студентов качеств, в наибольшей степени свойственных их будущей профессии.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того, насколько продуманны темы курсовых работ, обеспечена их преемственность и связь с задачами конкретных предприятий, как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зованы консультирование и контроль, а также оформлена защита, зависит результативность обучения студентов, а значит и качество подготовки специалистов.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предоставляют возможность студенту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 образ курсовой работы в целом, каждого раздела в отдельности, усв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ить правила оформления текста и графики пояснительной части, а также элементов демонстрационной части курсовой работы.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состоят из шести разделов. Первый, второй и третий разделы помогут студенту выбрать тему курсовой работы и уяснить то, что необходимо в ней отразить. Четвертый раздел содержит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рекомендации для завершающей стадии курсового проектирования – защиты курсовой работы. Пятый и шестой – дают представление о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ваниях стандарта при оформлении курсовой работы.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Настоящие методические указания будут способствовать как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качества курсового проектирования, так и повышению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уровня подготовки специалистов в области  Рекламы и Связей с общественностью.</w:t>
      </w:r>
    </w:p>
    <w:p w:rsidR="00094AB1" w:rsidRDefault="00094AB1">
      <w:pPr>
        <w:tabs>
          <w:tab w:val="left" w:pos="709"/>
          <w:tab w:val="left" w:pos="1134"/>
          <w:tab w:val="left" w:pos="1276"/>
        </w:tabs>
        <w:spacing w:before="18" w:after="18"/>
        <w:ind w:firstLine="709"/>
        <w:jc w:val="center"/>
        <w:rPr>
          <w:b/>
          <w:bCs/>
          <w:sz w:val="28"/>
          <w:szCs w:val="28"/>
        </w:rPr>
      </w:pPr>
    </w:p>
    <w:p w:rsidR="00094AB1" w:rsidRDefault="00625AF2">
      <w:pPr>
        <w:tabs>
          <w:tab w:val="left" w:pos="895"/>
        </w:tabs>
        <w:ind w:left="1256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>Нормативные ссылки</w:t>
      </w:r>
    </w:p>
    <w:p w:rsidR="00094AB1" w:rsidRDefault="00094AB1">
      <w:pPr>
        <w:tabs>
          <w:tab w:val="left" w:pos="895"/>
        </w:tabs>
        <w:ind w:firstLine="896"/>
        <w:jc w:val="both"/>
        <w:rPr>
          <w:sz w:val="28"/>
          <w:szCs w:val="28"/>
        </w:rPr>
      </w:pPr>
    </w:p>
    <w:p w:rsidR="00094AB1" w:rsidRDefault="00625AF2">
      <w:pPr>
        <w:tabs>
          <w:tab w:val="left" w:pos="709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настоящих методических указаниях использованы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нормативные документы: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ГОСТ 2.105-95 ЕСКД. Общие требования к текстовым документам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ГОСТ 2.301-68 ЕСКД. Форматы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2.701-84 ЕСКД. Схемы. Виды и типы. Общие требования к выполнению 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ГОСТ 6.30-2003 УСД. Унифицированная система. Требования к оформлению документов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ГОСТ 7.1-2003. СИБИД. Библиографическая запись. Библиограф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описание. Общие требования и правила составления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ГОСТ Р 7.0.5-2008 СИБИД. Библиографическая ссылка. Общие требования и правила составления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ГОСТ 7.80-2000. СИБИД. Библиографическая запись. Заголовок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ГОСТ 7.83-2001. СИБИД. Электронные издания. Основные виды и выходные сведения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ГОСТ 7.9-95-95. СИБИД. Реферат и аннотация. Общие требования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7.12-93. СИБИД. Библиографическая запись. Сокращение слов на русском языке. Общие требования и правила 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ГОСТ 7.32-2001. СИБИД. Отчет о научно-исследовательской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те. Общие требования и правила оформления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ГОСТ 8.417-2002. ГСИ. Единицы величин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ГОСТ 9327 или ГОСТ 2.301-68 ЕСКД. Форматы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Р 50-77-80 ЕСКД. Правила выполнения диаграмм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015-94 (МК 002-97). Общероссийский классификатор единиц измерения 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СТП КубГТУ 1.9.2-2003 СМК. Документирование системы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неджмента качества. Стандарт предприятия</w:t>
      </w:r>
    </w:p>
    <w:p w:rsidR="00094AB1" w:rsidRDefault="00625AF2">
      <w:pPr>
        <w:tabs>
          <w:tab w:val="left" w:pos="895"/>
        </w:tabs>
        <w:ind w:firstLine="896"/>
        <w:jc w:val="both"/>
        <w:rPr>
          <w:sz w:val="28"/>
          <w:szCs w:val="28"/>
        </w:rPr>
      </w:pPr>
      <w:r>
        <w:rPr>
          <w:sz w:val="28"/>
          <w:szCs w:val="28"/>
        </w:rPr>
        <w:t>МР КубГТУ 4.4.3-2004. Методическое руководство системы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неджмента качества. Учебно-методическая деятельность. Выпускные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лификационные работы</w:t>
      </w:r>
    </w:p>
    <w:p w:rsidR="00094AB1" w:rsidRDefault="00625AF2">
      <w:pPr>
        <w:jc w:val="center"/>
      </w:pPr>
      <w:r>
        <w:tab/>
      </w:r>
    </w:p>
    <w:p w:rsidR="00094AB1" w:rsidRDefault="00094AB1">
      <w:pPr>
        <w:jc w:val="center"/>
      </w:pPr>
    </w:p>
    <w:p w:rsidR="00094AB1" w:rsidRDefault="00625AF2">
      <w:pPr>
        <w:tabs>
          <w:tab w:val="left" w:pos="709"/>
          <w:tab w:val="left" w:pos="1134"/>
          <w:tab w:val="left" w:pos="1276"/>
        </w:tabs>
        <w:spacing w:before="18" w:after="18"/>
        <w:ind w:left="10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Общие положения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spacing w:before="18" w:after="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Учебным планом социально-гуманитарного факультета униве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ситета по направлению</w:t>
      </w:r>
      <w:r>
        <w:t xml:space="preserve">    </w:t>
      </w:r>
      <w:r>
        <w:rPr>
          <w:sz w:val="28"/>
          <w:szCs w:val="28"/>
        </w:rPr>
        <w:t>42.03.01 – Реклама и связи с общественностью на втором курсе (очной и заочной форм обучения) предусмотрено курсовое проектирование, результатом которого является написание и защита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дентом курсовой работы.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Содержание курсовой работы и результаты ее защиты должны свидетельствовать о том, что студент в основном усвоил пройденный за время обучения материал по общепрофессиональным и иным дисципл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нам и овладел практическими навыками в конкретной сфере, являющейся объектом его будущей профессиональной деятельности.</w:t>
      </w:r>
    </w:p>
    <w:p w:rsidR="00094AB1" w:rsidRDefault="00625AF2">
      <w:pPr>
        <w:tabs>
          <w:tab w:val="left" w:pos="540"/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Курсовая работа разрабатывается студентом самостоятельно.</w:t>
      </w:r>
    </w:p>
    <w:p w:rsidR="00094AB1" w:rsidRDefault="00625AF2">
      <w:pPr>
        <w:tabs>
          <w:tab w:val="left" w:pos="540"/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Научное руководство выполнением курсовой работы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руководителем, которого назначает заведующий кафедрой.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Курсовая работа выполняется в соответствии с заданием, которое разрабатывается и выдается руководителем работы каждому студенту.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Основной аналитический материал для выполнения курсовой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студент должен сформировать в процессе предшествующей курсов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проектированию производственной практики после второго курса и в ходе преподавания данной дисциплины.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 Перед началом курсового проектирования студент должен 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комиться со всеми организационными вопросами, связанными с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кой и выполнением курсовой работы, порядком прохождения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практики, а также рационально распределить все время, отведенное для написания работы.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 Графики написания, сдачи и защиты курсовых работ составляю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 утверждаются кафедрой.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 Курсовая работа базируется на изучении законов, постановлений правительства, нормативных и методических материалов, литературных источников, а также на практическом материале, материалах периодич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печати, экспериментальных и статистических данных.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 Студенты заочного отделения выполняют работу на материалах предприятий, где они работают или проходят практику.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 Содержание работы следует иллюстрировать схемами, таблиц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диаграммами, графиками, фотографиями, рисунками и другими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риалами; графическому материалу по тексту необходимо давать поясн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 Выполненная студентом курсовая работа проверяется в срок до 10 дней преподавателем – руководителем работы, который дает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заключение по работе – отзыв.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 Студенту рекомендуется представить курсовую работу научн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руководителю для предварительного рецензирования. В этом случае студент получает возможность доработать курсовую работу с учётом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меченных в рецензии недостатков и упущений. Представление курсовой работы для предварительного рецензирования обязательным не является. Студент, желающий получить предварительную рецензию, должен сдать курсовую работу не на кафедру, а лично научному руководителю.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 При оценке работы учитывается содержание работы, ее 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альность, полнота и качество историографического раздела, степень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стоятельности, оригинальность выводов и предложений, качество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зуемого материала, а также уровень грамотности (общий и специальный). Одновременно рецензент отмечает ее положительные стороны и недоста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ки, а в случае надобности указывает, что надлежит доработать. Рецензия заканчивается выводом, может ли работа быть допущена к защите и какой оценки она заслуживает.  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 Положения настоящих методических указаний рекомендуется применять в комплексе с требованиями учебного плана практического обучения по направлению</w:t>
      </w:r>
      <w:r>
        <w:t xml:space="preserve">    </w:t>
      </w:r>
      <w:r>
        <w:rPr>
          <w:sz w:val="28"/>
          <w:szCs w:val="28"/>
        </w:rPr>
        <w:t>42.03.01 – Реклама и связи с общественностью</w:t>
      </w: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625AF2">
      <w:pPr>
        <w:pStyle w:val="1"/>
        <w:keepLines w:val="0"/>
        <w:tabs>
          <w:tab w:val="left" w:pos="709"/>
          <w:tab w:val="left" w:pos="1134"/>
          <w:tab w:val="left" w:pos="1276"/>
        </w:tabs>
        <w:spacing w:before="0"/>
        <w:ind w:firstLine="709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2 Тематика курсовых работ</w:t>
      </w:r>
    </w:p>
    <w:p w:rsidR="00094AB1" w:rsidRDefault="00094AB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Студенту на выбор предоставляется примерная тематика курс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работ. 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Тема курсовой работы выбирается при участии преподавателя, научного руководителя работы. Она не должна совпадать с темами, закр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пленными за другими студентами.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Тема курсовой работы разрабатывается студентом совместно с руководителем работы.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Основанием для выбора темы курсовой работы могут служить курсовые работы, выполненные студентом ранее, знания  и навыки,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ченные студентом при изучении специальной литературы и прохождении им производственной практики.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Курсовая работа выполняется по одному из следующих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лений: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разработка;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история изучения проблемы;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совершенствование;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исследование.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 Разработка может предполагать работу, связанную с вопросами теории средств массовой информации.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 История изучения проблемы включает работу  по изучению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собов, форм и методов  исследования проблем, связанных с развитием массовой информации. 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 Совершенствование предполагает формирование предложений, связанных с улучшением деятельности органов средств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 Исследование предполагает проведение работ, связанных с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чением, систематизацией и анализом информации по существующим или вновь разработанным методикам.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 Примерная тематика курсовых работ дана в приложении В.</w:t>
      </w:r>
    </w:p>
    <w:p w:rsidR="00094AB1" w:rsidRDefault="00094AB1">
      <w:pPr>
        <w:tabs>
          <w:tab w:val="left" w:pos="709"/>
          <w:tab w:val="left" w:pos="1134"/>
          <w:tab w:val="left" w:pos="1276"/>
        </w:tabs>
        <w:spacing w:before="18" w:after="18"/>
        <w:ind w:firstLine="709"/>
        <w:jc w:val="both"/>
        <w:rPr>
          <w:sz w:val="28"/>
          <w:szCs w:val="28"/>
        </w:rPr>
      </w:pPr>
    </w:p>
    <w:p w:rsidR="00094AB1" w:rsidRDefault="00625AF2">
      <w:pPr>
        <w:tabs>
          <w:tab w:val="left" w:pos="284"/>
          <w:tab w:val="left" w:pos="709"/>
          <w:tab w:val="left" w:pos="1134"/>
          <w:tab w:val="left" w:pos="1276"/>
        </w:tabs>
        <w:spacing w:before="18" w:after="18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Содержание курсовой работы</w:t>
      </w:r>
    </w:p>
    <w:p w:rsidR="00094AB1" w:rsidRDefault="00094AB1">
      <w:pPr>
        <w:tabs>
          <w:tab w:val="left" w:pos="709"/>
          <w:tab w:val="left" w:pos="1134"/>
          <w:tab w:val="left" w:pos="1276"/>
        </w:tabs>
        <w:spacing w:before="18" w:after="18"/>
        <w:ind w:firstLine="709"/>
        <w:jc w:val="both"/>
        <w:rPr>
          <w:sz w:val="28"/>
          <w:szCs w:val="28"/>
        </w:rPr>
      </w:pPr>
    </w:p>
    <w:p w:rsidR="00094AB1" w:rsidRDefault="00625AF2">
      <w:pPr>
        <w:pStyle w:val="a5"/>
        <w:tabs>
          <w:tab w:val="left" w:pos="709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Курсовая работа в общем случае может состоять только из поя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нительной или пояснительной и демонстрационной частей.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Пояснительная часть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текстовый и 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материалы и включает следующие составляющие (в скобках указано рекомендуемое количество страниц) в их последовательности:</w:t>
      </w:r>
    </w:p>
    <w:p w:rsidR="00094AB1" w:rsidRDefault="00625A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(1);</w:t>
      </w:r>
    </w:p>
    <w:p w:rsidR="00094AB1" w:rsidRDefault="00625A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(1);</w:t>
      </w:r>
    </w:p>
    <w:p w:rsidR="00094AB1" w:rsidRDefault="00625A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задание на курсовое проектирование (1);</w:t>
      </w:r>
    </w:p>
    <w:p w:rsidR="00094AB1" w:rsidRDefault="00625A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ссылки (1);</w:t>
      </w:r>
    </w:p>
    <w:p w:rsidR="00094AB1" w:rsidRDefault="00625A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реферат (1);</w:t>
      </w:r>
    </w:p>
    <w:p w:rsidR="00094AB1" w:rsidRDefault="00625A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(3);</w:t>
      </w:r>
    </w:p>
    <w:p w:rsidR="00094AB1" w:rsidRDefault="00625A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(25–30);</w:t>
      </w:r>
    </w:p>
    <w:p w:rsidR="00094AB1" w:rsidRDefault="00625A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(3);</w:t>
      </w:r>
    </w:p>
    <w:p w:rsidR="00094AB1" w:rsidRDefault="00625A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(1–2);</w:t>
      </w:r>
    </w:p>
    <w:p w:rsidR="00094AB1" w:rsidRDefault="00625AF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Содержание. Лист оглавления показывает структуру работы и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 деление на главы и параграфы. Обозначаются: введение, главы,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раграфы, список использованных источников, приложения. Все разделы обозначаются постранично. Заголовки оглавления должны точно повт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рять заголовки в тексте. Сокращать или давать их в другой формулировке, последовательности и соподчиненности по сравнению с заголовками в тексте нельзя.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Заголовки одинаковых ступеней рубрикации необходимо распол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гать друг под другом. Заголовки каждой последующей ступени смещают на три – пять знаков вправо по отношению к заголовкам предыдущей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пени. Все заголовки начинаются с прописной буквы, точка в конце не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вится.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оглавлении необходимо указать номера страниц, на которых 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наются соответствующие структурные элементы курсовой работы. Пример оформления содержания курсовой работы приведен в приложении Д.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 Пример оформления титульного листа приведен в приложении (см. приложение А). Он должен включать: полное название министерства, учебного заведения, кафедры, тему курсовой работы,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студента, научного руководителя, место и год выполнения работы.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курсовое проектирование.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Пример оформления задания на курсовое проектирование приведен в приложении (см. приложение Б). Оно должно включать тему курсовой работы, содержание задания 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рекомендуемой литературы. Задание выдается студенту 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 под роспись для соблюдения всех сроков выполнения и сдачи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 на кафедру.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Состоит из краткого описания курсовой работы (10–12 предложений), списка основных (до 15) терминов, употребляемых в тексте работы. Пример оформления реферата приведен в приложении Г.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Введение. Содержит следующие элементы: актуальность избранной темы; хронологические и территориальные рамки исследования; краткое изложение истории изучения данного вопроса (историография); объект, предмет исследования; обоснование цели и задач работы; определяются также метод (или методы) исследования.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i/>
          <w:iCs/>
          <w:sz w:val="28"/>
          <w:szCs w:val="28"/>
        </w:rPr>
        <w:t>актуальностью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темы</w:t>
      </w:r>
      <w:r>
        <w:rPr>
          <w:sz w:val="28"/>
          <w:szCs w:val="28"/>
        </w:rPr>
        <w:t xml:space="preserve"> подразумевается степень ее важности для решения данной проблемы, задачи или вопроса.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Историография</w:t>
      </w:r>
      <w:r>
        <w:rPr>
          <w:sz w:val="28"/>
          <w:szCs w:val="28"/>
        </w:rPr>
        <w:t xml:space="preserve"> включает краткий обзор литературы, представля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собой очерк основных этапов и переломных периодов в развитии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учной мысли по разрабатываемой проблеме. Обзор литературы по теме должен показать основное знакомство студента со специальной литерат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рой, его умение систематизировать источники, критически их 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вать, выделять существенное, оценивать сделанное ранее другими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дователями, определять главное в современном состоянии изученности темы. В обзоре литературы нужно особо подчеркнуть те вопросы, которые остались неразрешенными, и таким образом определить свое место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шении проблемы.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студент, не находя в доступной ему литературе необходимых сведений, берет на себя смелость утверждать, что именно ему принадл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первое слово в описании изучаемого явления, однако позднее это не подтверждается. Такие ответственные выводы можно делать только после тщательного и всестороннего изучения литературных источников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сультаций со своим научным руководителем.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– это процесс или явление, порождающее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блемную ситуацию и избранное для изучения. Это та часть практики или научного знания, с которой студент имеет дело. После объекта формул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руется </w:t>
      </w:r>
      <w:r>
        <w:rPr>
          <w:i/>
          <w:iCs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, под которым понимается то, что находится в границах объекта. При формулировании предмета исследования следует знать, что он должен совпадать с темой исследования или по звучанию быть очень близок к ней.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 предмет как категории научного процесса соотносятся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жду собой как общее и частное. В объекте выделяется та его часть, которая служит предметом исследования. Именно на него должно быть направлено внимание, именно предмет определяет тему курсовой работы, которая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значается на титульном листе как её заглавие.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основе определения объекта и предмета исследования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его цель.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 – это то, что в самом общем виде должно быть достигнуто в итоге работы над курсовой. Сформулированная цель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дования логически определяет его </w:t>
      </w:r>
      <w:r>
        <w:rPr>
          <w:i/>
          <w:iCs/>
          <w:sz w:val="28"/>
          <w:szCs w:val="28"/>
        </w:rPr>
        <w:t>задачи</w:t>
      </w:r>
      <w:r>
        <w:rPr>
          <w:sz w:val="28"/>
          <w:szCs w:val="28"/>
        </w:rPr>
        <w:t>, которые чаще всего выступают как частные, сравнительно самостоятельные цели в конкретных условиях. Задачи логически вытекают из общей цели и рассматриваются как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этапы работы над курсовой. Чаще всего формулировки таких задач делаются в форме перечисления и нумеруются (маркируются). Формул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ровки задач исследования необходимо делать как можно точнее и тщ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тельнее, так как описание их решения должно составить содержание глав работы. Из формулировок задач обычно формулируются и названия глав самой курсовой работы.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вводной части желательно раскрыть структуру курсовой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и обосновать последовательность её расположения.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 Состоит из разделов, глав, параграфов. Разделы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соответствуют обозначенным во введении задачам. Как правило, больших разделов или глав содержится в работе не больше трех, парагр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фов – не более четырех. В основной части раскрывается содержание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ты. В ней содержатся теоретические положения, анализ приведенной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статистические данные. По каждому из обсуждаемых вопросов в конце каждого подраздела должны содержаться выводы. Все данные,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приведены в работе из различных источников, должны иметь ссы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ку и быть оформлены сноской.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главах рассматриваются и анализируются изучаемые явления и факты. Особое внимание обращается на их обработку и систематизацию.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глав основной части встречаются заголовки отдельных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раграфов. Заголовок должен состоять по возможности из ключевых слов. Чаще всего такие слова отражают предмет, о котором идет речь, или дают общие характеристики этого предмета. Любой заголовок должен быть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 и краток. Однако чрезмерная краткость опасна, особенно однословные заголовки. В тех случаях, когда заголовок очень длинный и нужно четко передать содержащийся в нем смысл, вводят подзаголовок, который обы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 заключается в круглые скобки.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 Содержит выводы, как по отдельным разделам работы, так и в целом. Задача заключения – подвести итог исследованию 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лить, насколько поставленная цель была достигнута. Заключительная часть предполагает также наличие обобщенной итоговой оценки проделанной работы. При этом важно указать, в чем заключается ее главный смысл,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кие важные побочные научные результаты получены, какие встают новые научные задачи в связи с проведенным исследованием. Заключение может включать в себя и практические предложения, что повышает ценность 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ретического материала.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располагается после текста и отражает самостоятельную творческую работу студента. Он должен иметь следующую структуру: первым разделом размещаются источники: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опубликованные и опубликованные, затем монографии, коллективные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учные работы, сборники научных статей, статьи в научных журналах, электронные ресурсы с полным указанием адреса.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источники формируются в порядке упоминания их в тексте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и выполняются в строгом соответствии с требованиями к библиогр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фическому описанию.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включенный в такой список литературный источник должен иметь отражение в тексте курсовой работы. Не следует включать в список те работы, на которые нет ссылок в тексте курсовой.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состоят из вспомогательных или дополнительных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риалов. Приложения могут быть текстовые, графические, выполненные в форме таблиц и динамических рядов. Все формы приложений располаг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отдельно и имеют нумерацию в виде заглавных букв русского алф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вита: приложение А, приложение Б и т.д.   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Демонстрационная часть курсовой работы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предназначена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для 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люстрации доклада во время защиты курсовой работы. Объем демонстр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части определяется руководителем курсовой работы.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Язык и стиль курсовой работы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позволяет судить об общей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туре ее автора. Выработались определенные традиции научного языка. Для научного текста характерны смысловая законченность, целостность и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занность. Одна из отличительных черт научной лексики – специальная терминология. Научный термин – не просто слово, а выражение сущности данного явления. 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Сугубо деловой и конкретный характер описания изучаемых 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фактов, процессов полностью исключает индивидуальные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слога, эмоциональность и изобразительность. Стиль письменной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речи – безличный монолог. Поэтому изложение обычно ведется от третьего лица. Авторское «я» отступает на второй план. Лучше употре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лять неопределенно-личные предложения: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Вначале производят отбор…</w:t>
      </w:r>
      <w:r>
        <w:rPr>
          <w:sz w:val="28"/>
          <w:szCs w:val="28"/>
        </w:rPr>
        <w:t>,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изложения от третьего лица: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Автор полагает…,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страдательный залог: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center"/>
        <w:rPr>
          <w:sz w:val="32"/>
          <w:szCs w:val="32"/>
        </w:rPr>
      </w:pPr>
      <w:r>
        <w:rPr>
          <w:i/>
          <w:iCs/>
          <w:sz w:val="28"/>
          <w:szCs w:val="28"/>
        </w:rPr>
        <w:t>Разработан комплексный подход к исследованию…</w:t>
      </w:r>
      <w:r>
        <w:rPr>
          <w:sz w:val="32"/>
          <w:szCs w:val="32"/>
        </w:rPr>
        <w:t xml:space="preserve">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Качествами, определяющими культуру научной речи, являются 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ность, ясность и краткость.</w:t>
      </w:r>
    </w:p>
    <w:p w:rsidR="00094AB1" w:rsidRDefault="00094AB1">
      <w:pPr>
        <w:tabs>
          <w:tab w:val="left" w:pos="567"/>
          <w:tab w:val="left" w:pos="709"/>
          <w:tab w:val="left" w:pos="1134"/>
          <w:tab w:val="left" w:pos="1276"/>
        </w:tabs>
        <w:spacing w:before="18" w:after="18"/>
        <w:ind w:left="357"/>
        <w:rPr>
          <w:b/>
          <w:bCs/>
          <w:sz w:val="28"/>
          <w:szCs w:val="28"/>
        </w:rPr>
      </w:pPr>
    </w:p>
    <w:p w:rsidR="00094AB1" w:rsidRDefault="00625AF2">
      <w:pPr>
        <w:tabs>
          <w:tab w:val="left" w:pos="567"/>
          <w:tab w:val="left" w:pos="709"/>
          <w:tab w:val="left" w:pos="1134"/>
          <w:tab w:val="left" w:pos="1276"/>
        </w:tabs>
        <w:spacing w:before="18" w:after="18"/>
        <w:ind w:left="360" w:firstLine="3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Защита курсовой работы</w:t>
      </w:r>
    </w:p>
    <w:p w:rsidR="00094AB1" w:rsidRDefault="00094AB1">
      <w:pPr>
        <w:tabs>
          <w:tab w:val="left" w:pos="709"/>
          <w:tab w:val="left" w:pos="1134"/>
          <w:tab w:val="left" w:pos="1276"/>
        </w:tabs>
        <w:spacing w:before="18" w:after="18"/>
        <w:ind w:firstLine="709"/>
        <w:jc w:val="both"/>
        <w:rPr>
          <w:sz w:val="28"/>
          <w:szCs w:val="28"/>
        </w:rPr>
      </w:pP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В целях выработки у студентов навыков публичных выступлений защита курсовых работ осуществляется в присутствии членов комиссии в рамках учебного времени на практических занятиях в группах.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Студент не допускается к защите курсовой работы, если: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курсовой работы не соответствует ее теме;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курсовой работе не раскрыты необходимые вопросы;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переписана из одного источника либо её содержание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собой простое соединение больших фрагментов из нескольких источников;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выполнена несамостоятельно, в частности, если студент «скачал» текст из Интернета;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курсовой работе отсутствуют сноски;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студентом абсолютно не соблюдены перечисленные в данных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тодических указаниях требования к оформлению курсовой работы.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Структура доклада студента на защите курсовой работы:</w:t>
      </w:r>
    </w:p>
    <w:p w:rsidR="00094AB1" w:rsidRDefault="00625AF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полное наименование темы курсовой работы;</w:t>
      </w:r>
    </w:p>
    <w:p w:rsidR="00094AB1" w:rsidRDefault="00625AF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актуальность работы;</w:t>
      </w:r>
    </w:p>
    <w:p w:rsidR="00094AB1" w:rsidRDefault="00625AF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цель и задачи курсовой работы;</w:t>
      </w:r>
    </w:p>
    <w:p w:rsidR="00094AB1" w:rsidRDefault="00625AF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краткое содержание использованных форм и методов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использованных в работе;</w:t>
      </w:r>
    </w:p>
    <w:p w:rsidR="00094AB1" w:rsidRDefault="00625AF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краткое содержание разделов и выводы по ним;</w:t>
      </w:r>
    </w:p>
    <w:p w:rsidR="00094AB1" w:rsidRDefault="00625AF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общие выводы и их обоснование;</w:t>
      </w:r>
    </w:p>
    <w:p w:rsidR="00094AB1" w:rsidRDefault="00625AF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практическая значимость результатов работы и пути совершенс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вования.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 Элементы демонстрационной части располагаются в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тельности упоминания в докладе.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 В процессе защиты студент должен строго придерживаться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регламента (не более 7 мин), излагать текст доклада четко, 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и лаконично, не допуская применения элементов нестандартной лекс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ки. Ответы на вопросы должны быть короткими и предметными.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 Оценка за курсовую работу выставляется по завершении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дуры защиты в закрытом заседании преподавателей и объявляется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но. Курсовая работа оценивается дифференцированно («отлично», «хор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шо», «удовлетворительно», «неудовлетворительно»). Оценки за курсовую работу вносятся в приложение к диплому об окончании вуза. Оценка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ставляется с учётом качества выполненной работы и результатов её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 Студенты, которые не написали курсовую работу, получили на защите неудовлетворительные оценки, не были допущены к защите либо не явились на защиту без уважительных причин, считаются имеющими академическую задолженность.</w:t>
      </w:r>
    </w:p>
    <w:p w:rsidR="00094AB1" w:rsidRDefault="00094AB1">
      <w:pPr>
        <w:tabs>
          <w:tab w:val="left" w:pos="709"/>
          <w:tab w:val="left" w:pos="1134"/>
          <w:tab w:val="left" w:pos="1276"/>
        </w:tabs>
        <w:spacing w:before="18" w:after="18"/>
        <w:ind w:left="720"/>
        <w:rPr>
          <w:b/>
          <w:bCs/>
          <w:sz w:val="32"/>
          <w:szCs w:val="32"/>
        </w:rPr>
      </w:pPr>
    </w:p>
    <w:p w:rsidR="00094AB1" w:rsidRDefault="00625AF2">
      <w:pPr>
        <w:tabs>
          <w:tab w:val="left" w:pos="709"/>
          <w:tab w:val="left" w:pos="1134"/>
          <w:tab w:val="left" w:pos="1276"/>
        </w:tabs>
        <w:spacing w:before="18" w:after="18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Требования к оформлению курсовой работы</w:t>
      </w:r>
    </w:p>
    <w:p w:rsidR="00094AB1" w:rsidRDefault="00094AB1">
      <w:pPr>
        <w:tabs>
          <w:tab w:val="left" w:pos="709"/>
          <w:tab w:val="left" w:pos="1134"/>
          <w:tab w:val="left" w:pos="1276"/>
        </w:tabs>
        <w:spacing w:before="18" w:after="18"/>
        <w:ind w:firstLine="709"/>
        <w:jc w:val="both"/>
        <w:rPr>
          <w:sz w:val="28"/>
          <w:szCs w:val="28"/>
        </w:rPr>
      </w:pP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Курсовая работа выполняется в печатном виде на белой бумаге форматом А-4 в соответствии с ГОСТ 2.301 шрифтом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14-м кеглем, полуторным интервалом. Поля страницы: верхнее – 20 мм, нижнее – 30 мм, правое, левое – 25 мм. Равнение по ширине. Абзацный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ступ – 15 мм. Все заголовки печатаются по центру. Главы и параграфы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чинаются с новой страницы и порядкового номера в соответствии с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ном. Заголовки вопросов плана, другие названия структурных элементов курсовой работы печатаются прописными буквами, подзаголовки — строчными (шрифт 16 пунктов); точка в конце заголовка не ставится.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содержать сквозную нумерацию, обозначаемую вве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ху страницы (по центру), титульный лист не нумеруется. Приложения (е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ли они имеются) не входят в основное содержание работы и не имеют с ней сквозной нумерации. Приложения нумеруются отдельно без знака «№» и должны иметь тематические подзаголовки. 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Сноски делаются внизу станицы, автоматически и печатаются 12-м шрифтом через один интервал.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Список использованных источников составляется в соответствии с ГОСТ Р 7.0.5.</w:t>
      </w:r>
    </w:p>
    <w:p w:rsidR="00094AB1" w:rsidRDefault="00625AF2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 При оформлении работы следует учитывать требования ГОСТов, приведенных в разделе «Нормативные ссылки».</w:t>
      </w:r>
    </w:p>
    <w:p w:rsidR="00094AB1" w:rsidRDefault="00094AB1">
      <w:pPr>
        <w:tabs>
          <w:tab w:val="left" w:pos="284"/>
        </w:tabs>
        <w:spacing w:before="18" w:after="18"/>
        <w:ind w:left="720"/>
        <w:rPr>
          <w:b/>
          <w:bCs/>
          <w:sz w:val="32"/>
          <w:szCs w:val="32"/>
        </w:rPr>
      </w:pPr>
    </w:p>
    <w:p w:rsidR="00094AB1" w:rsidRDefault="00625AF2">
      <w:pPr>
        <w:tabs>
          <w:tab w:val="left" w:pos="284"/>
        </w:tabs>
        <w:spacing w:before="18" w:after="18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Правила использования цитат и оформления ссылок</w:t>
      </w:r>
    </w:p>
    <w:p w:rsidR="00094AB1" w:rsidRDefault="00094AB1">
      <w:pPr>
        <w:spacing w:before="18" w:after="18"/>
        <w:ind w:firstLine="709"/>
        <w:jc w:val="both"/>
        <w:rPr>
          <w:sz w:val="28"/>
          <w:szCs w:val="28"/>
        </w:rPr>
      </w:pP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Цитата (прямое цитирование) должна сопровождаться ссылками (сносками) на источники. Текст цитаты заключается в кавычки и прив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в той же грамматической форме, что и в источнике. Цитирование должно быть полным, без произвольных сокращений и без искажений мысли автора. Пропуск слов, предложений, абзацев при цитировании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пускается без искажения цитируемого текста и обозначается многоточием.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 Ссылки помещаются в нижней части страницы под специальной чертой и нумеруются на каждой странице. В сноске указываются: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 и инициалы автора;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 (без кавычек);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место издания (без слова «город»);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год издания (без слова «год»);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 страницы, на которой опубликована цитируемая мысль.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 При непрямом цитировании (пересказе, изложении мыслей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авторов своими словами) следует предельно точно излагать мысль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тора. Кавычки при этом не ставятся, однако ссылки на источники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димы.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 Цитирование не должно быть избыточным или недостаточным, оно должно быть оптимальным.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 Если цитата полностью воспроизводит предложение цитируемого текста, то оно начинается с прописной буквы во всех случаях, кроме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– когда эта цитата представляет собой часть предложения автора курс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работы.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 Если после ссылки вновь упоминается тот же источник, то во второй и следующих ссылках не следует повторять первую, а следует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писать «Там же», поставить точку и указать страницу, откуда взята цитата.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 Если одна и та же работа цитируется несколько раз, то полностью выходные данные источника выносятся в сноску только один раз при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вой ссылке. В последующих ссылках указываются фамилия и инициалы автора цитируемой работы, ставится точка, далее пишется «Указ. соч.» и номер страницы. Подобное упрощение в ссылках невозможно, когда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пользуется несколько работ одного и того же автора. В этом случае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следующих ссылках кроме фамилии и инициалов автора указывается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звание работы и номер страницы цитируемого источника.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 При заимствовании цитат, использованных другим автором,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 указать в тексте курсовой работы автора подлинника. Ссылка при этом делается на работу, из которой заимствована цитата. Например, «Цит. по:…» (цитируется по), после чего даются полные выходные данные работы, по которой производится цитирование. Заимствования цитат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дует избегать.</w:t>
      </w:r>
    </w:p>
    <w:p w:rsidR="00094AB1" w:rsidRDefault="00094AB1">
      <w:pPr>
        <w:tabs>
          <w:tab w:val="left" w:pos="284"/>
        </w:tabs>
        <w:spacing w:before="18" w:after="18"/>
        <w:ind w:left="1069"/>
        <w:jc w:val="center"/>
        <w:rPr>
          <w:b/>
          <w:bCs/>
          <w:sz w:val="28"/>
          <w:szCs w:val="28"/>
        </w:rPr>
      </w:pPr>
    </w:p>
    <w:p w:rsidR="00094AB1" w:rsidRDefault="00625AF2">
      <w:pPr>
        <w:tabs>
          <w:tab w:val="left" w:pos="284"/>
        </w:tabs>
        <w:spacing w:before="18" w:after="18"/>
        <w:ind w:left="10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094AB1" w:rsidRDefault="00094AB1">
      <w:pPr>
        <w:tabs>
          <w:tab w:val="left" w:pos="284"/>
        </w:tabs>
        <w:spacing w:before="18" w:after="18"/>
        <w:ind w:left="1069"/>
        <w:jc w:val="center"/>
        <w:rPr>
          <w:b/>
          <w:bCs/>
          <w:sz w:val="28"/>
          <w:szCs w:val="28"/>
        </w:rPr>
      </w:pPr>
    </w:p>
    <w:p w:rsidR="00094AB1" w:rsidRDefault="00625AF2">
      <w:pPr>
        <w:pStyle w:val="a6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Ворошилов, В.В.   Журналистика [Текст] : учеб. для вузов по гум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нитар. спец. / В. В. Ворошилов ; СПб ун-т сервиса и экономики. - 7-е изд., стер. - СПб. : КноРус, 2010 (51109). - 491 с. - Библиогр.: с. 486-491 (139 назв.). - ISBN 978-5-406-00745-7. </w:t>
      </w:r>
    </w:p>
    <w:p w:rsidR="00094AB1" w:rsidRDefault="00625AF2">
      <w:pPr>
        <w:pStyle w:val="a6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Марков А.А.   Теория и практика массовой информации : Учебник / А. А. Марков ; А.А. Марков. - М.:НИЦ ИНФРА-М, 2014. - 252 с. - http://znanium.com/. Электр. Учебник</w:t>
      </w:r>
    </w:p>
    <w:p w:rsidR="00094AB1" w:rsidRDefault="00625AF2">
      <w:pPr>
        <w:pStyle w:val="a6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Авраамов Д.С. Профессиональная этика журналиста: Учебное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сбие. – М.: Изд-во Моск. Ун-та, 2007.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Акопов А.И. Периодические издания. Учебно-методическое 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бие для студентов-журналистов. 2-е изд., доп. – Издательство ООО МП “Книга” – Ростов-на-Дону, 2006.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Алексеева М.И., Болотова Л.Д., Вартанова Е.Л. Средства массовой информации России. Учебное пособие - Издательство: Аспект-Пресс, 2008.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Ахмадулин Е.В. Моделирование содержательно-типологической структуры периодических изданий.//Методы исследования журнал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стики. Ростов н/Д., 1987.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Бурдьё П. О телевидении и журналистике / Пер. с фр. Т.В.Анисимовой и Ю.В.Марковой. Отв. ред. и предисл. Н. А. Шматко. – М.: Фонд научных исследований «прагматика культуры», Институт экспериментальной социологии, 2002.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Валовая М.Д. Азы древнейшего ремесла или 13 бесед о рекламе и маркетинге. М., 1994.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Ворошилов В.В. Маркетинговые коммуникации в журналистике. Конспект лекций – СПб., 2000.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Гуревич С.М. Газета и рынок: как добиться успеха: Пособие для журналистов. – М., 2008.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Гуревич С.М. Экономика СМИ. М., 2008.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Засурский Я.Н. Система средств массовой информации России: Учебное пособие для вузов/ Под ред. Я.Н. Засурского. М., 2001.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Ильченко С.Н. Отечественное телевещание постсоветского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да: история, проблемы, перспективы. Учебное пособие - Издательство: ИВЭСЭП Знание, 2008.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Калмыков А.А., Коханова Л.А Основы теории журналистики. Учебное пособие – М., 2009.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Лазутина Г.В. Профессиональная этика журналиста. – М.: Аспект Пресс, 2005. 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Остапов И.А., Саяпина И.А., Чугунцова Н.А., Основы журналист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ки: методические указания для студентов всех форм обучения.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дар, 1999.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Почепцов Г.Г., Прагматика текста.//Коммуникативно-прагматические и семантические функции речевых единиц. Калинин, 1980.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Прохоров Е.П. Введение в теорию журналистики: Учебное пособие. - М.: Изд. РИП-Холдинг, 2008.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 В.В. Жанры радиожурналистики: Уч. пособие. М., 2002.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Теория и практика массовой информации: учеб.-метод. пособие по изучению дисциплины и выполнению контрольной работы для 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1 курса заочной формы обучения специальности 030602 Связи с общественностью / Сост.: А.А.Ароянц; КубГТУ, каф. истории и СК. – Краснодар: изд. ГОУ ВПО «КубГТУ», 2010. 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Тертычный А.А. Жанры периодической печати: Учеб. Пособие - М.: Аспект Пресс, 2009.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периодической печати. Проблемы и тенденции развития типологической структуры современной периодики. - М., 1995.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Тулупов В.В. Российская пресса: дизайн, реклама, типология.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ронеж, 1996.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Урина Н.В., Средства массовой информации Италии. М., 1996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Фред С. Сиберт, Уилбур Шрамм, Теодор Питерсон Четыре теории прессы. - М.: Изд."Вагриус", Национальный институт прессы, 1998.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Харрис Р. Психология массовых коммуникаций. 4-е международное издание. М.: «ОЛМА-ПРЕСС», - 2002.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Цыганов О.В. Режиссура газетного номера. М.. 1978.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Шкондин М.В. Система средств массовой информации. - М., 1999.</w:t>
      </w:r>
    </w:p>
    <w:p w:rsidR="00094AB1" w:rsidRDefault="00625A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Щербаков А.С. Организация работы редакции журнала. М.. 1987.</w:t>
      </w: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b/>
          <w:bCs/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094AB1">
      <w:pPr>
        <w:jc w:val="center"/>
        <w:rPr>
          <w:sz w:val="28"/>
          <w:szCs w:val="28"/>
        </w:rPr>
      </w:pPr>
    </w:p>
    <w:p w:rsidR="00094AB1" w:rsidRDefault="00625AF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_____________________________________________</w:t>
      </w:r>
    </w:p>
    <w:p w:rsidR="00094AB1" w:rsidRDefault="00625AF2">
      <w:r>
        <w:rPr>
          <w:sz w:val="28"/>
          <w:szCs w:val="28"/>
        </w:rPr>
        <w:t>_______________________________________________________________</w:t>
      </w:r>
    </w:p>
    <w:p w:rsidR="00094AB1" w:rsidRDefault="00625AF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94AB1" w:rsidRDefault="00094AB1">
      <w:pPr>
        <w:ind w:firstLine="709"/>
        <w:jc w:val="both"/>
        <w:rPr>
          <w:sz w:val="28"/>
          <w:szCs w:val="28"/>
        </w:rPr>
      </w:pPr>
    </w:p>
    <w:p w:rsidR="00094AB1" w:rsidRDefault="00094AB1">
      <w:pPr>
        <w:ind w:firstLine="709"/>
        <w:jc w:val="both"/>
        <w:rPr>
          <w:sz w:val="28"/>
          <w:szCs w:val="28"/>
        </w:rPr>
      </w:pPr>
    </w:p>
    <w:p w:rsidR="00094AB1" w:rsidRDefault="00094AB1">
      <w:pPr>
        <w:ind w:firstLine="709"/>
        <w:jc w:val="center"/>
        <w:rPr>
          <w:sz w:val="28"/>
          <w:szCs w:val="28"/>
        </w:rPr>
      </w:pPr>
    </w:p>
    <w:p w:rsidR="00094AB1" w:rsidRDefault="00094AB1">
      <w:pPr>
        <w:ind w:firstLine="709"/>
        <w:jc w:val="center"/>
        <w:rPr>
          <w:sz w:val="28"/>
          <w:szCs w:val="28"/>
        </w:rPr>
      </w:pP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СМИ в формировании толерантности (СМИ в многонаци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нальном крае) – как вариант: Тема толерантности в современных СМИ.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Военная тема и военные корреспонденты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образа солдата-освободителя (народа-победителя, образа врага) в отечественной прессе.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 в условиях демократизации и гласности в СССР и РФ (1985–2015).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Эссе: генезис и типология жанра.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войны периода Первой мировой войны.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Специфика военной журналистики Второй мировой войны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Этические стандарты современного медиасообщества.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МТВ и клиповая эстетика современного телевидения.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и роль информационных агентств.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формы организации информационных предприятий.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Содержательно-тематическая модель печатного издания (на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мере кубанских газет: «Кубанские новости», «Краснодарские известия» или др.).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Традиции и новаторство отечественного телевидения.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 специфика телевизионного текста.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 журналистского расследования.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Суггестивный аспект телевидения и способы манипуляции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ственным сознанием.  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обратных связей с аудиторией.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журналистика в современных СМИ.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журналистика в современных СМИ.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Репортаж: технология жанра.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Заголовок в журналистском творчестве.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Радиовещание в России: история и современные тенденции.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отечественной аграрной прессы. 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Стратегическое планирование в СМИ.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Политический репортаж в отечественных СМИ.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Аналитические еженедельники в постсоветской России.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пресса и Интернет: история развития.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 русского зарубежья.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и развитие бульварной прессы России.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 различия центральной и региональной прессы в РФ.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российские СМИ в системе единого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пространства.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Экспансия журналистской деятельности в виртуальную среду.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Новые возможности СМИ, связанные с появлением телевидения.</w:t>
      </w:r>
    </w:p>
    <w:p w:rsidR="00094AB1" w:rsidRDefault="00625AF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Литературно-художественная периодика Кубани.</w:t>
      </w: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094AB1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094AB1" w:rsidRDefault="00625AF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Г</w:t>
      </w:r>
    </w:p>
    <w:p w:rsidR="00094AB1" w:rsidRDefault="00625A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(справочное)</w:t>
      </w:r>
    </w:p>
    <w:p w:rsidR="00094AB1" w:rsidRDefault="00625AF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 оформления реферата</w:t>
      </w:r>
    </w:p>
    <w:p w:rsidR="00094AB1" w:rsidRDefault="00094AB1">
      <w:pPr>
        <w:jc w:val="center"/>
        <w:rPr>
          <w:b/>
          <w:bCs/>
          <w:sz w:val="32"/>
          <w:szCs w:val="32"/>
        </w:rPr>
      </w:pPr>
    </w:p>
    <w:p w:rsidR="00094AB1" w:rsidRDefault="00625A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Реферат</w:t>
      </w:r>
    </w:p>
    <w:p w:rsidR="00094AB1" w:rsidRDefault="00625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работа:  46 с.,  5 рис., 2 табл., 34 источника.</w:t>
      </w:r>
    </w:p>
    <w:p w:rsidR="00094AB1" w:rsidRDefault="00094AB1">
      <w:pPr>
        <w:spacing w:line="360" w:lineRule="auto"/>
        <w:ind w:firstLine="709"/>
        <w:jc w:val="both"/>
        <w:rPr>
          <w:sz w:val="28"/>
          <w:szCs w:val="28"/>
        </w:rPr>
      </w:pPr>
    </w:p>
    <w:p w:rsidR="00094AB1" w:rsidRDefault="00625A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Средства массовой информации, телекомпания, новость, эфир, специальный корреспондент, массовая аудитория, экономика предприятия</w:t>
      </w:r>
    </w:p>
    <w:p w:rsidR="00094AB1" w:rsidRDefault="00094AB1">
      <w:pPr>
        <w:spacing w:line="360" w:lineRule="auto"/>
        <w:ind w:firstLine="709"/>
        <w:jc w:val="both"/>
        <w:rPr>
          <w:sz w:val="28"/>
          <w:szCs w:val="28"/>
        </w:rPr>
      </w:pP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Роль и значение телевидения в современный период (на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мере деятельности телекомпании «Кубань»)</w:t>
      </w:r>
    </w:p>
    <w:p w:rsidR="00094AB1" w:rsidRDefault="00625AF2">
      <w:pPr>
        <w:spacing w:before="30" w:after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Объект: телекомпания «Кубань»  как важная составляющая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жизни региона.</w:t>
      </w:r>
    </w:p>
    <w:p w:rsidR="00094AB1" w:rsidRDefault="00625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на примере деятельности конкретного объекта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зать роль и значение телевидения для современного общества. </w:t>
      </w:r>
    </w:p>
    <w:p w:rsidR="00094AB1" w:rsidRDefault="00625AF2">
      <w:pPr>
        <w:spacing w:before="30" w:after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теоретические вопросы, связанные с ролью и значен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телевидения в современный период.  Дана характеристика деятельности телекомпании «Кубань». В процессе исследования сделан вывод о том, что в современный период существуют несколько каналов взаимодействия с массовой аудиторией, которые эффективно используются сотрудниками телекомпании «Кубань», как с целью повышения собственного рейтинга, так и для популяризации телевидения, в целом.</w:t>
      </w:r>
    </w:p>
    <w:p w:rsidR="00094AB1" w:rsidRDefault="00094AB1">
      <w:pPr>
        <w:spacing w:line="360" w:lineRule="auto"/>
        <w:ind w:firstLine="709"/>
        <w:jc w:val="center"/>
        <w:rPr>
          <w:sz w:val="28"/>
          <w:szCs w:val="28"/>
        </w:rPr>
      </w:pPr>
    </w:p>
    <w:p w:rsidR="00094AB1" w:rsidRDefault="00094AB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4AB1" w:rsidRDefault="00094AB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4AB1" w:rsidRDefault="00094AB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4AB1" w:rsidRDefault="00094AB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4AB1" w:rsidRDefault="00094AB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4AB1" w:rsidRDefault="00094AB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4AB1" w:rsidRDefault="00094AB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4AB1" w:rsidRDefault="00094AB1">
      <w:pPr>
        <w:ind w:firstLine="709"/>
        <w:jc w:val="center"/>
        <w:rPr>
          <w:b/>
          <w:bCs/>
          <w:sz w:val="28"/>
          <w:szCs w:val="28"/>
        </w:rPr>
      </w:pPr>
    </w:p>
    <w:p w:rsidR="00094AB1" w:rsidRDefault="00625AF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Д</w:t>
      </w:r>
    </w:p>
    <w:p w:rsidR="00094AB1" w:rsidRDefault="00625A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(справочное)</w:t>
      </w:r>
    </w:p>
    <w:p w:rsidR="00094AB1" w:rsidRDefault="00625A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 оформления содержания курсовой работы</w:t>
      </w: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625AF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Содержание</w:t>
      </w:r>
    </w:p>
    <w:tbl>
      <w:tblPr>
        <w:tblStyle w:val="TableNormal"/>
        <w:tblW w:w="906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5"/>
        <w:gridCol w:w="699"/>
      </w:tblGrid>
      <w:tr w:rsidR="00094AB1">
        <w:trPr>
          <w:trHeight w:val="62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Задание на курсовое проектиров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ние……………………………..……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tabs>
                <w:tab w:val="left" w:pos="307"/>
              </w:tabs>
            </w:pPr>
            <w:r>
              <w:rPr>
                <w:sz w:val="28"/>
                <w:szCs w:val="28"/>
              </w:rPr>
              <w:t>3</w:t>
            </w:r>
          </w:p>
        </w:tc>
      </w:tr>
      <w:tr w:rsidR="00094AB1">
        <w:trPr>
          <w:trHeight w:val="30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Реферат………………………………………………………………..….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4</w:t>
            </w:r>
          </w:p>
        </w:tc>
      </w:tr>
      <w:tr w:rsidR="00094AB1">
        <w:trPr>
          <w:trHeight w:val="30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Нормативные ссылки………………………………………………..…..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5</w:t>
            </w:r>
          </w:p>
        </w:tc>
      </w:tr>
      <w:tr w:rsidR="00094AB1">
        <w:trPr>
          <w:trHeight w:val="30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Введение…………………………………………………………….…...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6</w:t>
            </w:r>
          </w:p>
        </w:tc>
      </w:tr>
      <w:tr w:rsidR="00094AB1">
        <w:trPr>
          <w:trHeight w:val="30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1 Теоретические аспекты деятельности телекомпании «К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бань»……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9</w:t>
            </w:r>
          </w:p>
        </w:tc>
      </w:tr>
      <w:tr w:rsidR="00094AB1">
        <w:trPr>
          <w:trHeight w:val="30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 xml:space="preserve">    1.1 Телекомпания «Кубань»: структура, функции,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чи…………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9</w:t>
            </w:r>
          </w:p>
        </w:tc>
      </w:tr>
      <w:tr w:rsidR="00094AB1">
        <w:trPr>
          <w:trHeight w:val="30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 xml:space="preserve">    1.2 Особенности функционирования телекомпании «Кубань»……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12</w:t>
            </w:r>
          </w:p>
        </w:tc>
      </w:tr>
      <w:tr w:rsidR="00094AB1">
        <w:trPr>
          <w:trHeight w:val="30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2 Работа телекомпании «Кубань» с массовой аудитор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ей……………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16</w:t>
            </w:r>
          </w:p>
        </w:tc>
      </w:tr>
      <w:tr w:rsidR="00094AB1">
        <w:trPr>
          <w:trHeight w:val="94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ind w:firstLine="284"/>
            </w:pPr>
            <w:r>
              <w:rPr>
                <w:sz w:val="28"/>
                <w:szCs w:val="28"/>
              </w:rPr>
              <w:t>2.1 Плюсы и минусы взаимодействия телекомпании «Кубань» с аудитор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ей…………..................................................................................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094AB1">
            <w:pPr>
              <w:rPr>
                <w:sz w:val="28"/>
                <w:szCs w:val="28"/>
              </w:rPr>
            </w:pPr>
          </w:p>
          <w:p w:rsidR="00094AB1" w:rsidRDefault="00625AF2">
            <w:r>
              <w:rPr>
                <w:sz w:val="28"/>
                <w:szCs w:val="28"/>
              </w:rPr>
              <w:t>16</w:t>
            </w:r>
          </w:p>
        </w:tc>
      </w:tr>
      <w:tr w:rsidR="00094AB1">
        <w:trPr>
          <w:trHeight w:val="62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 xml:space="preserve">     2.2 Методика взаимодействия телекомпании «Кубань» с аудит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рией ………………………………………………………………………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094AB1">
            <w:pPr>
              <w:rPr>
                <w:sz w:val="28"/>
                <w:szCs w:val="28"/>
              </w:rPr>
            </w:pPr>
          </w:p>
          <w:p w:rsidR="00094AB1" w:rsidRDefault="00625AF2">
            <w:r>
              <w:rPr>
                <w:sz w:val="28"/>
                <w:szCs w:val="28"/>
              </w:rPr>
              <w:t>21</w:t>
            </w:r>
          </w:p>
        </w:tc>
      </w:tr>
      <w:tr w:rsidR="00094AB1">
        <w:trPr>
          <w:trHeight w:val="30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3 Практический анализ деятельности телекомпании «Кубань»……...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25</w:t>
            </w:r>
          </w:p>
        </w:tc>
      </w:tr>
      <w:tr w:rsidR="00094AB1">
        <w:trPr>
          <w:trHeight w:val="30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 xml:space="preserve">   3.1 Мониторинг эффективности взаимодействия с аудиторией …..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29</w:t>
            </w:r>
          </w:p>
        </w:tc>
      </w:tr>
      <w:tr w:rsidR="00094AB1">
        <w:trPr>
          <w:trHeight w:val="62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pPr>
              <w:jc w:val="both"/>
            </w:pPr>
            <w:r>
              <w:rPr>
                <w:sz w:val="28"/>
                <w:szCs w:val="28"/>
              </w:rPr>
              <w:t xml:space="preserve">    3.2 Специальные мероприятия, проводимые телекомпанией «К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бань» с аудиторией …………………………………………………….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094AB1">
            <w:pPr>
              <w:rPr>
                <w:sz w:val="28"/>
                <w:szCs w:val="28"/>
              </w:rPr>
            </w:pPr>
          </w:p>
          <w:p w:rsidR="00094AB1" w:rsidRDefault="00625AF2">
            <w:r>
              <w:rPr>
                <w:sz w:val="28"/>
                <w:szCs w:val="28"/>
              </w:rPr>
              <w:t>33</w:t>
            </w:r>
          </w:p>
        </w:tc>
      </w:tr>
      <w:tr w:rsidR="00094AB1">
        <w:trPr>
          <w:trHeight w:val="62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Заключ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ние……………………………………………………………….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37</w:t>
            </w:r>
          </w:p>
        </w:tc>
      </w:tr>
      <w:tr w:rsidR="00094AB1">
        <w:trPr>
          <w:trHeight w:val="30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Список используемых источников…………..........................................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39</w:t>
            </w:r>
          </w:p>
        </w:tc>
      </w:tr>
      <w:tr w:rsidR="00094AB1">
        <w:trPr>
          <w:trHeight w:val="628"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  <w:lang w:val="en-US"/>
              </w:rPr>
              <w:t>……………………………………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B1" w:rsidRDefault="00625AF2">
            <w:r>
              <w:rPr>
                <w:sz w:val="28"/>
                <w:szCs w:val="28"/>
              </w:rPr>
              <w:t>41</w:t>
            </w:r>
          </w:p>
        </w:tc>
      </w:tr>
    </w:tbl>
    <w:p w:rsidR="00094AB1" w:rsidRDefault="00094AB1">
      <w:pPr>
        <w:widowControl w:val="0"/>
        <w:jc w:val="center"/>
        <w:rPr>
          <w:b/>
          <w:bCs/>
        </w:rPr>
      </w:pPr>
    </w:p>
    <w:p w:rsidR="00094AB1" w:rsidRDefault="00094AB1">
      <w:pPr>
        <w:rPr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jc w:val="right"/>
        <w:rPr>
          <w:b/>
          <w:bCs/>
          <w:caps/>
          <w:sz w:val="28"/>
          <w:szCs w:val="28"/>
        </w:rPr>
      </w:pPr>
    </w:p>
    <w:p w:rsidR="00094AB1" w:rsidRDefault="00094AB1">
      <w:pPr>
        <w:pStyle w:val="10"/>
        <w:jc w:val="center"/>
      </w:pPr>
    </w:p>
    <w:sectPr w:rsidR="00094AB1" w:rsidSect="00094AB1">
      <w:pgSz w:w="11900" w:h="16840"/>
      <w:pgMar w:top="1134" w:right="1418" w:bottom="2693" w:left="1418" w:header="709" w:footer="1587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6C" w:rsidRDefault="004C556C" w:rsidP="00094AB1">
      <w:r>
        <w:separator/>
      </w:r>
    </w:p>
  </w:endnote>
  <w:endnote w:type="continuationSeparator" w:id="0">
    <w:p w:rsidR="004C556C" w:rsidRDefault="004C556C" w:rsidP="0009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6C" w:rsidRDefault="004C556C" w:rsidP="00094AB1">
      <w:r>
        <w:separator/>
      </w:r>
    </w:p>
  </w:footnote>
  <w:footnote w:type="continuationSeparator" w:id="0">
    <w:p w:rsidR="004C556C" w:rsidRDefault="004C556C" w:rsidP="00094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3C"/>
    <w:multiLevelType w:val="hybridMultilevel"/>
    <w:tmpl w:val="DD3E5574"/>
    <w:numStyleLink w:val="5"/>
  </w:abstractNum>
  <w:abstractNum w:abstractNumId="1">
    <w:nsid w:val="12155488"/>
    <w:multiLevelType w:val="hybridMultilevel"/>
    <w:tmpl w:val="3BE42278"/>
    <w:lvl w:ilvl="0" w:tplc="B924190E">
      <w:start w:val="1"/>
      <w:numFmt w:val="decimal"/>
      <w:lvlText w:val="%1.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A6FC54">
      <w:start w:val="1"/>
      <w:numFmt w:val="lowerLetter"/>
      <w:lvlText w:val="%2."/>
      <w:lvlJc w:val="left"/>
      <w:pPr>
        <w:tabs>
          <w:tab w:val="left" w:pos="709"/>
          <w:tab w:val="left" w:pos="113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42D01C">
      <w:start w:val="1"/>
      <w:numFmt w:val="lowerRoman"/>
      <w:lvlText w:val="%3."/>
      <w:lvlJc w:val="left"/>
      <w:pPr>
        <w:tabs>
          <w:tab w:val="left" w:pos="284"/>
          <w:tab w:val="left" w:pos="709"/>
        </w:tabs>
        <w:ind w:left="1134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407C4">
      <w:start w:val="1"/>
      <w:numFmt w:val="decimal"/>
      <w:lvlText w:val="%4."/>
      <w:lvlJc w:val="left"/>
      <w:pPr>
        <w:tabs>
          <w:tab w:val="left" w:pos="284"/>
          <w:tab w:val="left" w:pos="709"/>
          <w:tab w:val="left" w:pos="1134"/>
        </w:tabs>
        <w:ind w:left="21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E286BC">
      <w:start w:val="1"/>
      <w:numFmt w:val="lowerLetter"/>
      <w:lvlText w:val="%5."/>
      <w:lvlJc w:val="left"/>
      <w:pPr>
        <w:tabs>
          <w:tab w:val="left" w:pos="284"/>
          <w:tab w:val="left" w:pos="709"/>
          <w:tab w:val="left" w:pos="1134"/>
        </w:tabs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A48500">
      <w:start w:val="1"/>
      <w:numFmt w:val="lowerRoman"/>
      <w:lvlText w:val="%6."/>
      <w:lvlJc w:val="left"/>
      <w:pPr>
        <w:tabs>
          <w:tab w:val="left" w:pos="284"/>
          <w:tab w:val="left" w:pos="709"/>
          <w:tab w:val="left" w:pos="1134"/>
        </w:tabs>
        <w:ind w:left="354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B2CBFE">
      <w:start w:val="1"/>
      <w:numFmt w:val="decimal"/>
      <w:lvlText w:val="%7."/>
      <w:lvlJc w:val="left"/>
      <w:pPr>
        <w:tabs>
          <w:tab w:val="left" w:pos="284"/>
          <w:tab w:val="left" w:pos="709"/>
          <w:tab w:val="left" w:pos="1134"/>
        </w:tabs>
        <w:ind w:left="42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A6E6A">
      <w:start w:val="1"/>
      <w:numFmt w:val="lowerLetter"/>
      <w:lvlText w:val="%8."/>
      <w:lvlJc w:val="left"/>
      <w:pPr>
        <w:tabs>
          <w:tab w:val="left" w:pos="284"/>
          <w:tab w:val="left" w:pos="709"/>
          <w:tab w:val="left" w:pos="1134"/>
        </w:tabs>
        <w:ind w:left="495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D0CD64">
      <w:start w:val="1"/>
      <w:numFmt w:val="lowerRoman"/>
      <w:lvlText w:val="%9."/>
      <w:lvlJc w:val="left"/>
      <w:pPr>
        <w:tabs>
          <w:tab w:val="left" w:pos="284"/>
          <w:tab w:val="left" w:pos="709"/>
          <w:tab w:val="left" w:pos="1134"/>
        </w:tabs>
        <w:ind w:left="5664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AEB6FDB"/>
    <w:multiLevelType w:val="hybridMultilevel"/>
    <w:tmpl w:val="F4202D34"/>
    <w:styleLink w:val="6"/>
    <w:lvl w:ilvl="0" w:tplc="A85C5D1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E09B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44BFF4">
      <w:start w:val="1"/>
      <w:numFmt w:val="lowerRoman"/>
      <w:lvlText w:val="%3."/>
      <w:lvlJc w:val="left"/>
      <w:pPr>
        <w:tabs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E44624">
      <w:start w:val="1"/>
      <w:numFmt w:val="decimal"/>
      <w:lvlText w:val="%4."/>
      <w:lvlJc w:val="left"/>
      <w:pPr>
        <w:tabs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490AE">
      <w:start w:val="1"/>
      <w:numFmt w:val="lowerLetter"/>
      <w:lvlText w:val="%5."/>
      <w:lvlJc w:val="left"/>
      <w:pPr>
        <w:tabs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AA35C8">
      <w:start w:val="1"/>
      <w:numFmt w:val="lowerRoman"/>
      <w:lvlText w:val="%6."/>
      <w:lvlJc w:val="left"/>
      <w:pPr>
        <w:tabs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487DCC">
      <w:start w:val="1"/>
      <w:numFmt w:val="decimal"/>
      <w:lvlText w:val="%7."/>
      <w:lvlJc w:val="left"/>
      <w:pPr>
        <w:tabs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C49948">
      <w:start w:val="1"/>
      <w:numFmt w:val="lowerLetter"/>
      <w:lvlText w:val="%8."/>
      <w:lvlJc w:val="left"/>
      <w:pPr>
        <w:tabs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6E6046">
      <w:start w:val="1"/>
      <w:numFmt w:val="lowerRoman"/>
      <w:lvlText w:val="%9."/>
      <w:lvlJc w:val="left"/>
      <w:pPr>
        <w:tabs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FA7BBC"/>
    <w:multiLevelType w:val="hybridMultilevel"/>
    <w:tmpl w:val="578E716A"/>
    <w:styleLink w:val="4"/>
    <w:lvl w:ilvl="0" w:tplc="48601D2E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56368A">
      <w:start w:val="1"/>
      <w:numFmt w:val="lowerLetter"/>
      <w:lvlText w:val="%2."/>
      <w:lvlJc w:val="left"/>
      <w:pPr>
        <w:tabs>
          <w:tab w:val="left" w:pos="709"/>
          <w:tab w:val="left" w:pos="851"/>
          <w:tab w:val="num" w:pos="1416"/>
        </w:tabs>
        <w:ind w:left="1427" w:hanging="3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F44E36">
      <w:start w:val="1"/>
      <w:numFmt w:val="lowerRoman"/>
      <w:lvlText w:val="%3."/>
      <w:lvlJc w:val="left"/>
      <w:pPr>
        <w:tabs>
          <w:tab w:val="left" w:pos="709"/>
          <w:tab w:val="left" w:pos="851"/>
          <w:tab w:val="num" w:pos="2124"/>
        </w:tabs>
        <w:ind w:left="2135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CAD264">
      <w:start w:val="1"/>
      <w:numFmt w:val="decimal"/>
      <w:lvlText w:val="%4."/>
      <w:lvlJc w:val="left"/>
      <w:pPr>
        <w:tabs>
          <w:tab w:val="left" w:pos="709"/>
          <w:tab w:val="left" w:pos="851"/>
          <w:tab w:val="num" w:pos="2832"/>
        </w:tabs>
        <w:ind w:left="2843" w:hanging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94F8D4">
      <w:start w:val="1"/>
      <w:numFmt w:val="lowerLetter"/>
      <w:lvlText w:val="%5."/>
      <w:lvlJc w:val="left"/>
      <w:pPr>
        <w:tabs>
          <w:tab w:val="left" w:pos="709"/>
          <w:tab w:val="left" w:pos="851"/>
          <w:tab w:val="num" w:pos="3540"/>
        </w:tabs>
        <w:ind w:left="3551" w:hanging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C87B8E">
      <w:start w:val="1"/>
      <w:numFmt w:val="lowerRoman"/>
      <w:lvlText w:val="%6."/>
      <w:lvlJc w:val="left"/>
      <w:pPr>
        <w:tabs>
          <w:tab w:val="left" w:pos="709"/>
          <w:tab w:val="left" w:pos="851"/>
          <w:tab w:val="num" w:pos="4248"/>
        </w:tabs>
        <w:ind w:left="4259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627142">
      <w:start w:val="1"/>
      <w:numFmt w:val="decimal"/>
      <w:lvlText w:val="%7."/>
      <w:lvlJc w:val="left"/>
      <w:pPr>
        <w:tabs>
          <w:tab w:val="left" w:pos="709"/>
          <w:tab w:val="left" w:pos="851"/>
          <w:tab w:val="num" w:pos="4956"/>
        </w:tabs>
        <w:ind w:left="4967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A03232">
      <w:start w:val="1"/>
      <w:numFmt w:val="lowerLetter"/>
      <w:lvlText w:val="%8."/>
      <w:lvlJc w:val="left"/>
      <w:pPr>
        <w:tabs>
          <w:tab w:val="left" w:pos="709"/>
          <w:tab w:val="left" w:pos="851"/>
          <w:tab w:val="num" w:pos="5664"/>
        </w:tabs>
        <w:ind w:left="5675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72FA5C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72"/>
        </w:tabs>
        <w:ind w:left="6383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08679FC"/>
    <w:multiLevelType w:val="hybridMultilevel"/>
    <w:tmpl w:val="FB904AD0"/>
    <w:styleLink w:val="2"/>
    <w:lvl w:ilvl="0" w:tplc="95D8E512">
      <w:start w:val="1"/>
      <w:numFmt w:val="bullet"/>
      <w:lvlText w:val="−"/>
      <w:lvlJc w:val="left"/>
      <w:pPr>
        <w:tabs>
          <w:tab w:val="left" w:pos="1260"/>
        </w:tabs>
        <w:ind w:left="425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54A460">
      <w:start w:val="1"/>
      <w:numFmt w:val="bullet"/>
      <w:lvlText w:val="o"/>
      <w:lvlJc w:val="left"/>
      <w:pPr>
        <w:tabs>
          <w:tab w:val="num" w:pos="529"/>
          <w:tab w:val="left" w:pos="709"/>
          <w:tab w:val="left" w:pos="1260"/>
        </w:tabs>
        <w:ind w:left="245" w:firstLine="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7A9964">
      <w:start w:val="1"/>
      <w:numFmt w:val="bullet"/>
      <w:lvlText w:val="▪"/>
      <w:lvlJc w:val="left"/>
      <w:pPr>
        <w:ind w:left="1696" w:hanging="1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7C606E">
      <w:start w:val="1"/>
      <w:numFmt w:val="bullet"/>
      <w:lvlText w:val="•"/>
      <w:lvlJc w:val="left"/>
      <w:pPr>
        <w:ind w:left="1696" w:hanging="14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AA5122">
      <w:start w:val="1"/>
      <w:numFmt w:val="bullet"/>
      <w:lvlText w:val="o"/>
      <w:lvlJc w:val="left"/>
      <w:pPr>
        <w:tabs>
          <w:tab w:val="left" w:pos="709"/>
        </w:tabs>
        <w:ind w:left="2340" w:hanging="1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6ED7C2">
      <w:start w:val="1"/>
      <w:numFmt w:val="bullet"/>
      <w:lvlText w:val="▪"/>
      <w:lvlJc w:val="left"/>
      <w:pPr>
        <w:tabs>
          <w:tab w:val="left" w:pos="709"/>
          <w:tab w:val="left" w:pos="1260"/>
        </w:tabs>
        <w:ind w:left="3060" w:hanging="1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62468A">
      <w:start w:val="1"/>
      <w:numFmt w:val="bullet"/>
      <w:lvlText w:val="•"/>
      <w:lvlJc w:val="left"/>
      <w:pPr>
        <w:tabs>
          <w:tab w:val="left" w:pos="709"/>
          <w:tab w:val="left" w:pos="1260"/>
        </w:tabs>
        <w:ind w:left="3780" w:hanging="14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9E321E">
      <w:start w:val="1"/>
      <w:numFmt w:val="bullet"/>
      <w:lvlText w:val="o"/>
      <w:lvlJc w:val="left"/>
      <w:pPr>
        <w:tabs>
          <w:tab w:val="left" w:pos="709"/>
          <w:tab w:val="left" w:pos="1260"/>
        </w:tabs>
        <w:ind w:left="4500" w:hanging="1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DE6A12">
      <w:start w:val="1"/>
      <w:numFmt w:val="bullet"/>
      <w:lvlText w:val="▪"/>
      <w:lvlJc w:val="left"/>
      <w:pPr>
        <w:tabs>
          <w:tab w:val="left" w:pos="709"/>
          <w:tab w:val="left" w:pos="1260"/>
        </w:tabs>
        <w:ind w:left="5220" w:hanging="1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9ED7B47"/>
    <w:multiLevelType w:val="hybridMultilevel"/>
    <w:tmpl w:val="5458185E"/>
    <w:styleLink w:val="3"/>
    <w:lvl w:ilvl="0" w:tplc="4B3A8770">
      <w:start w:val="1"/>
      <w:numFmt w:val="bullet"/>
      <w:lvlText w:val="-"/>
      <w:lvlJc w:val="left"/>
      <w:pPr>
        <w:tabs>
          <w:tab w:val="left" w:pos="540"/>
          <w:tab w:val="left" w:pos="644"/>
          <w:tab w:val="left" w:pos="709"/>
          <w:tab w:val="num" w:pos="1134"/>
          <w:tab w:val="left" w:pos="1276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7AAD00">
      <w:start w:val="1"/>
      <w:numFmt w:val="bullet"/>
      <w:lvlText w:val="-"/>
      <w:lvlJc w:val="left"/>
      <w:pPr>
        <w:tabs>
          <w:tab w:val="left" w:pos="540"/>
          <w:tab w:val="left" w:pos="644"/>
          <w:tab w:val="left" w:pos="709"/>
          <w:tab w:val="num" w:pos="1134"/>
          <w:tab w:val="left" w:pos="1276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26108">
      <w:start w:val="1"/>
      <w:numFmt w:val="bullet"/>
      <w:lvlText w:val="-"/>
      <w:lvlJc w:val="left"/>
      <w:pPr>
        <w:tabs>
          <w:tab w:val="left" w:pos="540"/>
          <w:tab w:val="left" w:pos="644"/>
          <w:tab w:val="left" w:pos="709"/>
          <w:tab w:val="num" w:pos="1134"/>
          <w:tab w:val="left" w:pos="1276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3406BC">
      <w:start w:val="1"/>
      <w:numFmt w:val="bullet"/>
      <w:lvlText w:val="-"/>
      <w:lvlJc w:val="left"/>
      <w:pPr>
        <w:tabs>
          <w:tab w:val="left" w:pos="540"/>
          <w:tab w:val="left" w:pos="644"/>
          <w:tab w:val="left" w:pos="709"/>
          <w:tab w:val="num" w:pos="1134"/>
          <w:tab w:val="left" w:pos="1276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3E5702">
      <w:start w:val="1"/>
      <w:numFmt w:val="bullet"/>
      <w:lvlText w:val="-"/>
      <w:lvlJc w:val="left"/>
      <w:pPr>
        <w:tabs>
          <w:tab w:val="left" w:pos="540"/>
          <w:tab w:val="left" w:pos="644"/>
          <w:tab w:val="left" w:pos="709"/>
          <w:tab w:val="num" w:pos="1134"/>
          <w:tab w:val="left" w:pos="1276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A450B2">
      <w:start w:val="1"/>
      <w:numFmt w:val="bullet"/>
      <w:lvlText w:val="-"/>
      <w:lvlJc w:val="left"/>
      <w:pPr>
        <w:tabs>
          <w:tab w:val="left" w:pos="540"/>
          <w:tab w:val="left" w:pos="644"/>
          <w:tab w:val="left" w:pos="709"/>
          <w:tab w:val="num" w:pos="1134"/>
          <w:tab w:val="left" w:pos="1276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017AC">
      <w:start w:val="1"/>
      <w:numFmt w:val="bullet"/>
      <w:lvlText w:val="-"/>
      <w:lvlJc w:val="left"/>
      <w:pPr>
        <w:tabs>
          <w:tab w:val="left" w:pos="540"/>
          <w:tab w:val="left" w:pos="644"/>
          <w:tab w:val="left" w:pos="709"/>
          <w:tab w:val="num" w:pos="1134"/>
          <w:tab w:val="left" w:pos="1276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9CBFC6">
      <w:start w:val="1"/>
      <w:numFmt w:val="bullet"/>
      <w:lvlText w:val="-"/>
      <w:lvlJc w:val="left"/>
      <w:pPr>
        <w:tabs>
          <w:tab w:val="left" w:pos="540"/>
          <w:tab w:val="left" w:pos="644"/>
          <w:tab w:val="left" w:pos="709"/>
          <w:tab w:val="num" w:pos="1134"/>
          <w:tab w:val="left" w:pos="1276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03CB0">
      <w:start w:val="1"/>
      <w:numFmt w:val="bullet"/>
      <w:lvlText w:val="-"/>
      <w:lvlJc w:val="left"/>
      <w:pPr>
        <w:tabs>
          <w:tab w:val="left" w:pos="540"/>
          <w:tab w:val="left" w:pos="644"/>
          <w:tab w:val="left" w:pos="709"/>
          <w:tab w:val="num" w:pos="1134"/>
          <w:tab w:val="left" w:pos="1276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EB01A40"/>
    <w:multiLevelType w:val="hybridMultilevel"/>
    <w:tmpl w:val="F4202D34"/>
    <w:numStyleLink w:val="6"/>
  </w:abstractNum>
  <w:abstractNum w:abstractNumId="7">
    <w:nsid w:val="45103F55"/>
    <w:multiLevelType w:val="hybridMultilevel"/>
    <w:tmpl w:val="A0B600FA"/>
    <w:lvl w:ilvl="0" w:tplc="B76C3D8C">
      <w:start w:val="1"/>
      <w:numFmt w:val="decimal"/>
      <w:lvlText w:val="%1.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E687BE">
      <w:start w:val="1"/>
      <w:numFmt w:val="lowerLetter"/>
      <w:lvlText w:val="%2."/>
      <w:lvlJc w:val="left"/>
      <w:pPr>
        <w:tabs>
          <w:tab w:val="left" w:pos="709"/>
          <w:tab w:val="left" w:pos="113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302E42">
      <w:start w:val="1"/>
      <w:numFmt w:val="lowerRoman"/>
      <w:lvlText w:val="%3."/>
      <w:lvlJc w:val="left"/>
      <w:pPr>
        <w:tabs>
          <w:tab w:val="left" w:pos="284"/>
          <w:tab w:val="left" w:pos="709"/>
        </w:tabs>
        <w:ind w:left="1134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38168E">
      <w:start w:val="1"/>
      <w:numFmt w:val="decimal"/>
      <w:lvlText w:val="%4."/>
      <w:lvlJc w:val="left"/>
      <w:pPr>
        <w:tabs>
          <w:tab w:val="left" w:pos="284"/>
          <w:tab w:val="left" w:pos="709"/>
          <w:tab w:val="left" w:pos="1134"/>
        </w:tabs>
        <w:ind w:left="21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CA1A74">
      <w:start w:val="1"/>
      <w:numFmt w:val="lowerLetter"/>
      <w:lvlText w:val="%5."/>
      <w:lvlJc w:val="left"/>
      <w:pPr>
        <w:tabs>
          <w:tab w:val="left" w:pos="284"/>
          <w:tab w:val="left" w:pos="709"/>
          <w:tab w:val="left" w:pos="1134"/>
        </w:tabs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8EF382">
      <w:start w:val="1"/>
      <w:numFmt w:val="lowerRoman"/>
      <w:lvlText w:val="%6."/>
      <w:lvlJc w:val="left"/>
      <w:pPr>
        <w:tabs>
          <w:tab w:val="left" w:pos="284"/>
          <w:tab w:val="left" w:pos="709"/>
          <w:tab w:val="left" w:pos="1134"/>
        </w:tabs>
        <w:ind w:left="354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DCEDF8">
      <w:start w:val="1"/>
      <w:numFmt w:val="decimal"/>
      <w:lvlText w:val="%7."/>
      <w:lvlJc w:val="left"/>
      <w:pPr>
        <w:tabs>
          <w:tab w:val="left" w:pos="284"/>
          <w:tab w:val="left" w:pos="709"/>
          <w:tab w:val="left" w:pos="1134"/>
        </w:tabs>
        <w:ind w:left="42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C8F3E4">
      <w:start w:val="1"/>
      <w:numFmt w:val="lowerLetter"/>
      <w:lvlText w:val="%8."/>
      <w:lvlJc w:val="left"/>
      <w:pPr>
        <w:tabs>
          <w:tab w:val="left" w:pos="284"/>
          <w:tab w:val="left" w:pos="709"/>
          <w:tab w:val="left" w:pos="1134"/>
        </w:tabs>
        <w:ind w:left="495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AA7878">
      <w:start w:val="1"/>
      <w:numFmt w:val="lowerRoman"/>
      <w:lvlText w:val="%9."/>
      <w:lvlJc w:val="left"/>
      <w:pPr>
        <w:tabs>
          <w:tab w:val="left" w:pos="284"/>
          <w:tab w:val="left" w:pos="709"/>
          <w:tab w:val="left" w:pos="1134"/>
        </w:tabs>
        <w:ind w:left="5664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CD55FB0"/>
    <w:multiLevelType w:val="hybridMultilevel"/>
    <w:tmpl w:val="5458185E"/>
    <w:numStyleLink w:val="3"/>
  </w:abstractNum>
  <w:abstractNum w:abstractNumId="9">
    <w:nsid w:val="5DE85994"/>
    <w:multiLevelType w:val="hybridMultilevel"/>
    <w:tmpl w:val="578E716A"/>
    <w:numStyleLink w:val="4"/>
  </w:abstractNum>
  <w:abstractNum w:abstractNumId="10">
    <w:nsid w:val="7A387C64"/>
    <w:multiLevelType w:val="hybridMultilevel"/>
    <w:tmpl w:val="DD3E5574"/>
    <w:styleLink w:val="5"/>
    <w:lvl w:ilvl="0" w:tplc="BA20F6A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C62BE6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6F44">
      <w:start w:val="1"/>
      <w:numFmt w:val="lowerRoman"/>
      <w:lvlText w:val="%3."/>
      <w:lvlJc w:val="left"/>
      <w:pPr>
        <w:tabs>
          <w:tab w:val="left" w:pos="284"/>
        </w:tabs>
        <w:ind w:left="1724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D20BB8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743B8E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5860E2">
      <w:start w:val="1"/>
      <w:numFmt w:val="lowerRoman"/>
      <w:lvlText w:val="%6."/>
      <w:lvlJc w:val="left"/>
      <w:pPr>
        <w:tabs>
          <w:tab w:val="left" w:pos="284"/>
        </w:tabs>
        <w:ind w:left="3884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585BF8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10285C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E43EE">
      <w:start w:val="1"/>
      <w:numFmt w:val="lowerRoman"/>
      <w:lvlText w:val="%9."/>
      <w:lvlJc w:val="left"/>
      <w:pPr>
        <w:tabs>
          <w:tab w:val="left" w:pos="284"/>
        </w:tabs>
        <w:ind w:left="6044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BD16248"/>
    <w:multiLevelType w:val="hybridMultilevel"/>
    <w:tmpl w:val="FB904AD0"/>
    <w:numStyleLink w:val="2"/>
  </w:abstractNum>
  <w:num w:numId="1">
    <w:abstractNumId w:val="7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9"/>
    <w:lvlOverride w:ilvl="0">
      <w:lvl w:ilvl="0" w:tplc="E96ED11C">
        <w:start w:val="1"/>
        <w:numFmt w:val="decimal"/>
        <w:lvlText w:val="%1."/>
        <w:lvlJc w:val="left"/>
        <w:pPr>
          <w:tabs>
            <w:tab w:val="left" w:pos="851"/>
          </w:tabs>
          <w:ind w:left="425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B08DBE">
        <w:start w:val="1"/>
        <w:numFmt w:val="lowerLetter"/>
        <w:lvlText w:val="%2."/>
        <w:lvlJc w:val="left"/>
        <w:pPr>
          <w:tabs>
            <w:tab w:val="left" w:pos="709"/>
            <w:tab w:val="num" w:pos="1004"/>
          </w:tabs>
          <w:ind w:left="720" w:hanging="1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22A76A">
        <w:start w:val="1"/>
        <w:numFmt w:val="lowerRoman"/>
        <w:lvlText w:val="%3."/>
        <w:lvlJc w:val="left"/>
        <w:pPr>
          <w:tabs>
            <w:tab w:val="left" w:pos="709"/>
            <w:tab w:val="left" w:pos="851"/>
            <w:tab w:val="num" w:pos="1724"/>
          </w:tabs>
          <w:ind w:left="1440" w:hanging="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025BE0">
        <w:start w:val="1"/>
        <w:numFmt w:val="decimal"/>
        <w:lvlText w:val="%4."/>
        <w:lvlJc w:val="left"/>
        <w:pPr>
          <w:tabs>
            <w:tab w:val="left" w:pos="709"/>
            <w:tab w:val="left" w:pos="851"/>
            <w:tab w:val="num" w:pos="2444"/>
          </w:tabs>
          <w:ind w:left="2160" w:hanging="1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327B6E">
        <w:start w:val="1"/>
        <w:numFmt w:val="lowerLetter"/>
        <w:lvlText w:val="%5."/>
        <w:lvlJc w:val="left"/>
        <w:pPr>
          <w:tabs>
            <w:tab w:val="left" w:pos="709"/>
            <w:tab w:val="left" w:pos="851"/>
            <w:tab w:val="num" w:pos="3164"/>
          </w:tabs>
          <w:ind w:left="2880" w:hanging="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A8C12E">
        <w:start w:val="1"/>
        <w:numFmt w:val="lowerRoman"/>
        <w:lvlText w:val="%6."/>
        <w:lvlJc w:val="left"/>
        <w:pPr>
          <w:tabs>
            <w:tab w:val="left" w:pos="709"/>
            <w:tab w:val="left" w:pos="851"/>
            <w:tab w:val="num" w:pos="3884"/>
          </w:tabs>
          <w:ind w:left="3600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B65F0C">
        <w:start w:val="1"/>
        <w:numFmt w:val="decimal"/>
        <w:lvlText w:val="%7."/>
        <w:lvlJc w:val="left"/>
        <w:pPr>
          <w:tabs>
            <w:tab w:val="left" w:pos="709"/>
            <w:tab w:val="left" w:pos="851"/>
            <w:tab w:val="num" w:pos="4604"/>
          </w:tabs>
          <w:ind w:left="4320" w:hanging="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D0D53C">
        <w:start w:val="1"/>
        <w:numFmt w:val="lowerLetter"/>
        <w:lvlText w:val="%8."/>
        <w:lvlJc w:val="left"/>
        <w:pPr>
          <w:tabs>
            <w:tab w:val="left" w:pos="709"/>
            <w:tab w:val="left" w:pos="851"/>
            <w:tab w:val="num" w:pos="5324"/>
          </w:tabs>
          <w:ind w:left="5040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C473EA">
        <w:start w:val="1"/>
        <w:numFmt w:val="lowerRoman"/>
        <w:lvlText w:val="%9."/>
        <w:lvlJc w:val="left"/>
        <w:pPr>
          <w:tabs>
            <w:tab w:val="left" w:pos="709"/>
            <w:tab w:val="left" w:pos="851"/>
            <w:tab w:val="num" w:pos="6044"/>
          </w:tabs>
          <w:ind w:left="576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94AB1"/>
    <w:rsid w:val="00094AB1"/>
    <w:rsid w:val="003379C0"/>
    <w:rsid w:val="004C556C"/>
    <w:rsid w:val="00625AF2"/>
    <w:rsid w:val="00BF0AD4"/>
    <w:rsid w:val="00DC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AB1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rsid w:val="00094AB1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styleId="40">
    <w:name w:val="heading 4"/>
    <w:next w:val="a"/>
    <w:rsid w:val="00094AB1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AB1"/>
    <w:rPr>
      <w:u w:val="single"/>
    </w:rPr>
  </w:style>
  <w:style w:type="table" w:customStyle="1" w:styleId="TableNormal">
    <w:name w:val="Table Normal"/>
    <w:rsid w:val="00094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094AB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2">
    <w:name w:val="Импортированный стиль 2"/>
    <w:rsid w:val="00094AB1"/>
    <w:pPr>
      <w:numPr>
        <w:numId w:val="4"/>
      </w:numPr>
    </w:pPr>
  </w:style>
  <w:style w:type="paragraph" w:styleId="a5">
    <w:name w:val="Body Text Indent"/>
    <w:rsid w:val="00094AB1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094AB1"/>
    <w:pPr>
      <w:numPr>
        <w:numId w:val="6"/>
      </w:numPr>
    </w:pPr>
  </w:style>
  <w:style w:type="paragraph" w:styleId="a6">
    <w:name w:val="Body Text"/>
    <w:rsid w:val="00094AB1"/>
    <w:pPr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rsid w:val="00094AB1"/>
    <w:pPr>
      <w:numPr>
        <w:numId w:val="8"/>
      </w:numPr>
    </w:pPr>
  </w:style>
  <w:style w:type="paragraph" w:customStyle="1" w:styleId="10">
    <w:name w:val="Обычный1"/>
    <w:rsid w:val="00094AB1"/>
    <w:rPr>
      <w:rFonts w:cs="Arial Unicode MS"/>
      <w:color w:val="000000"/>
      <w:sz w:val="24"/>
      <w:szCs w:val="24"/>
      <w:u w:color="000000"/>
    </w:rPr>
  </w:style>
  <w:style w:type="numbering" w:customStyle="1" w:styleId="5">
    <w:name w:val="Импортированный стиль 5"/>
    <w:rsid w:val="00094AB1"/>
    <w:pPr>
      <w:numPr>
        <w:numId w:val="11"/>
      </w:numPr>
    </w:pPr>
  </w:style>
  <w:style w:type="numbering" w:customStyle="1" w:styleId="6">
    <w:name w:val="Импортированный стиль 6"/>
    <w:rsid w:val="00094AB1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4953</Words>
  <Characters>28234</Characters>
  <Application>Microsoft Office Word</Application>
  <DocSecurity>0</DocSecurity>
  <Lines>235</Lines>
  <Paragraphs>66</Paragraphs>
  <ScaleCrop>false</ScaleCrop>
  <Company/>
  <LinksUpToDate>false</LinksUpToDate>
  <CharactersWithSpaces>33121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</cp:revision>
  <dcterms:created xsi:type="dcterms:W3CDTF">2016-07-01T12:10:00Z</dcterms:created>
  <dcterms:modified xsi:type="dcterms:W3CDTF">2016-07-01T12:10:00Z</dcterms:modified>
</cp:coreProperties>
</file>